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4E75D" w14:textId="77777777" w:rsidR="00E24378" w:rsidRPr="00226BC2" w:rsidRDefault="0018477C" w:rsidP="00E24378">
      <w:pPr>
        <w:spacing w:after="0"/>
        <w:jc w:val="center"/>
        <w:rPr>
          <w:rFonts w:ascii="Times New Roman" w:hAnsi="Times New Roman" w:cs="Times New Roman"/>
          <w:sz w:val="20"/>
          <w:szCs w:val="28"/>
        </w:rPr>
      </w:pPr>
      <w:bookmarkStart w:id="0" w:name="_GoBack"/>
      <w:bookmarkEnd w:id="0"/>
      <w:r w:rsidRPr="00226BC2">
        <w:rPr>
          <w:rFonts w:ascii="Times New Roman" w:hAnsi="Times New Roman" w:cs="Times New Roman"/>
          <w:szCs w:val="28"/>
        </w:rPr>
        <w:t>Федеральное Государственное Бюджетное Образовательное Учреждение Высшего Образования</w:t>
      </w:r>
    </w:p>
    <w:p w14:paraId="438C8C3D" w14:textId="77777777" w:rsidR="00C8344C" w:rsidRPr="00226BC2" w:rsidRDefault="0018477C" w:rsidP="00E24378">
      <w:pPr>
        <w:spacing w:after="0"/>
        <w:jc w:val="center"/>
        <w:rPr>
          <w:rFonts w:ascii="Times New Roman" w:hAnsi="Times New Roman" w:cs="Times New Roman"/>
          <w:szCs w:val="28"/>
        </w:rPr>
      </w:pPr>
      <w:r w:rsidRPr="00226BC2">
        <w:rPr>
          <w:rFonts w:ascii="Times New Roman" w:hAnsi="Times New Roman" w:cs="Times New Roman"/>
          <w:szCs w:val="28"/>
        </w:rPr>
        <w:t>«Российский Экономический Университет имени Г.В. Плеханова»</w:t>
      </w:r>
    </w:p>
    <w:p w14:paraId="01ECD582" w14:textId="3901F743" w:rsidR="0018477C" w:rsidRPr="00226BC2" w:rsidRDefault="0078638E" w:rsidP="0018477C">
      <w:pPr>
        <w:jc w:val="center"/>
        <w:rPr>
          <w:rFonts w:ascii="Times New Roman" w:hAnsi="Times New Roman" w:cs="Times New Roman"/>
        </w:rPr>
      </w:pPr>
      <w:r w:rsidRPr="00226BC2">
        <w:rPr>
          <w:rFonts w:ascii="Times New Roman" w:hAnsi="Times New Roman" w:cs="Times New Roman"/>
          <w:noProof/>
          <w:lang w:eastAsia="ru-RU"/>
        </w:rPr>
        <w:drawing>
          <wp:anchor distT="0" distB="0" distL="114300" distR="114300" simplePos="0" relativeHeight="251658240" behindDoc="1" locked="0" layoutInCell="1" allowOverlap="1" wp14:anchorId="01B7804E" wp14:editId="11D75928">
            <wp:simplePos x="0" y="0"/>
            <wp:positionH relativeFrom="margin">
              <wp:align>right</wp:align>
            </wp:positionH>
            <wp:positionV relativeFrom="paragraph">
              <wp:posOffset>7620</wp:posOffset>
            </wp:positionV>
            <wp:extent cx="2635885" cy="25298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о.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5885" cy="2529840"/>
                    </a:xfrm>
                    <a:prstGeom prst="rect">
                      <a:avLst/>
                    </a:prstGeom>
                  </pic:spPr>
                </pic:pic>
              </a:graphicData>
            </a:graphic>
            <wp14:sizeRelH relativeFrom="page">
              <wp14:pctWidth>0</wp14:pctWidth>
            </wp14:sizeRelH>
            <wp14:sizeRelV relativeFrom="page">
              <wp14:pctHeight>0</wp14:pctHeight>
            </wp14:sizeRelV>
          </wp:anchor>
        </w:drawing>
      </w:r>
    </w:p>
    <w:p w14:paraId="75C78B6E" w14:textId="4BC75483" w:rsidR="0018477C" w:rsidRPr="00226BC2" w:rsidRDefault="0018477C" w:rsidP="006C1776">
      <w:pPr>
        <w:tabs>
          <w:tab w:val="left" w:pos="9072"/>
        </w:tabs>
        <w:ind w:left="-142"/>
        <w:rPr>
          <w:rFonts w:ascii="Times New Roman" w:hAnsi="Times New Roman" w:cs="Times New Roman"/>
        </w:rPr>
      </w:pPr>
      <w:r w:rsidRPr="00226BC2">
        <w:rPr>
          <w:rFonts w:ascii="Times New Roman" w:hAnsi="Times New Roman" w:cs="Times New Roman"/>
          <w:noProof/>
          <w:lang w:eastAsia="ru-RU"/>
        </w:rPr>
        <w:drawing>
          <wp:inline distT="0" distB="0" distL="0" distR="0" wp14:anchorId="73237D50" wp14:editId="338B4A8B">
            <wp:extent cx="1743075" cy="16250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rnal-content.duckduckgo.com.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075" cy="1625011"/>
                    </a:xfrm>
                    <a:prstGeom prst="rect">
                      <a:avLst/>
                    </a:prstGeom>
                  </pic:spPr>
                </pic:pic>
              </a:graphicData>
            </a:graphic>
          </wp:inline>
        </w:drawing>
      </w:r>
      <w:r w:rsidRPr="00226BC2">
        <w:rPr>
          <w:rFonts w:ascii="Times New Roman" w:hAnsi="Times New Roman" w:cs="Times New Roman"/>
        </w:rPr>
        <w:t xml:space="preserve">                   </w:t>
      </w:r>
      <w:r w:rsidR="006C1776" w:rsidRPr="00226BC2">
        <w:rPr>
          <w:rFonts w:ascii="Times New Roman" w:hAnsi="Times New Roman" w:cs="Times New Roman"/>
        </w:rPr>
        <w:t xml:space="preserve">   </w:t>
      </w:r>
      <w:r w:rsidRPr="00226BC2">
        <w:rPr>
          <w:rFonts w:ascii="Times New Roman" w:hAnsi="Times New Roman" w:cs="Times New Roman"/>
        </w:rPr>
        <w:t xml:space="preserve">       </w:t>
      </w:r>
    </w:p>
    <w:p w14:paraId="033CE571" w14:textId="77777777" w:rsidR="006C1776" w:rsidRPr="00226BC2" w:rsidRDefault="006C1776" w:rsidP="006C1776">
      <w:pPr>
        <w:tabs>
          <w:tab w:val="left" w:pos="9072"/>
        </w:tabs>
        <w:ind w:left="-142"/>
        <w:rPr>
          <w:rFonts w:ascii="Times New Roman" w:hAnsi="Times New Roman" w:cs="Times New Roman"/>
          <w:sz w:val="28"/>
          <w:szCs w:val="28"/>
        </w:rPr>
      </w:pPr>
    </w:p>
    <w:p w14:paraId="523AC870" w14:textId="77777777" w:rsidR="006C1776" w:rsidRPr="00226BC2" w:rsidRDefault="006C1776" w:rsidP="006C1776">
      <w:pPr>
        <w:tabs>
          <w:tab w:val="left" w:pos="9072"/>
        </w:tabs>
        <w:ind w:left="-142"/>
        <w:jc w:val="center"/>
        <w:rPr>
          <w:rFonts w:ascii="Times New Roman" w:hAnsi="Times New Roman" w:cs="Times New Roman"/>
          <w:sz w:val="28"/>
          <w:szCs w:val="28"/>
        </w:rPr>
      </w:pPr>
      <w:r w:rsidRPr="00226BC2">
        <w:rPr>
          <w:rFonts w:ascii="Times New Roman" w:hAnsi="Times New Roman" w:cs="Times New Roman"/>
          <w:sz w:val="28"/>
          <w:szCs w:val="28"/>
        </w:rPr>
        <w:t>ГЛАВНАЯ НАУЧНО-ПРАКТИЧЕСКАЯ КОНФЕРЕНЦИЯ УЧЕБНОГО ГОДА</w:t>
      </w:r>
    </w:p>
    <w:p w14:paraId="342846DC" w14:textId="77777777" w:rsidR="006C1776" w:rsidRPr="00226BC2" w:rsidRDefault="006C1776" w:rsidP="006C1776">
      <w:pPr>
        <w:tabs>
          <w:tab w:val="left" w:pos="9072"/>
        </w:tabs>
        <w:ind w:left="-142"/>
        <w:jc w:val="center"/>
        <w:rPr>
          <w:rFonts w:ascii="Times New Roman" w:hAnsi="Times New Roman" w:cs="Times New Roman"/>
          <w:sz w:val="28"/>
          <w:szCs w:val="28"/>
        </w:rPr>
      </w:pPr>
      <w:r w:rsidRPr="00226BC2">
        <w:rPr>
          <w:rFonts w:ascii="Times New Roman" w:hAnsi="Times New Roman" w:cs="Times New Roman"/>
          <w:sz w:val="28"/>
          <w:szCs w:val="28"/>
        </w:rPr>
        <w:t>«</w:t>
      </w:r>
      <w:r w:rsidRPr="00226BC2">
        <w:rPr>
          <w:rFonts w:ascii="Times New Roman" w:hAnsi="Times New Roman" w:cs="Times New Roman"/>
          <w:sz w:val="28"/>
          <w:szCs w:val="28"/>
          <w:lang w:val="en-US"/>
        </w:rPr>
        <w:t xml:space="preserve">XXXIII </w:t>
      </w:r>
      <w:r w:rsidRPr="00226BC2">
        <w:rPr>
          <w:rFonts w:ascii="Times New Roman" w:hAnsi="Times New Roman" w:cs="Times New Roman"/>
          <w:sz w:val="28"/>
          <w:szCs w:val="28"/>
        </w:rPr>
        <w:t>МЕЖДУНАРОДНЫЕ ПЛЕХАНОВСКИЕ ЧТЕНИЯ»</w:t>
      </w:r>
    </w:p>
    <w:p w14:paraId="08332C0F" w14:textId="77777777" w:rsidR="006C1776" w:rsidRPr="00226BC2" w:rsidRDefault="006C1776" w:rsidP="006C1776">
      <w:pPr>
        <w:tabs>
          <w:tab w:val="left" w:pos="9072"/>
        </w:tabs>
        <w:ind w:left="-142"/>
        <w:jc w:val="center"/>
        <w:rPr>
          <w:rFonts w:ascii="Times New Roman" w:hAnsi="Times New Roman" w:cs="Times New Roman"/>
        </w:rPr>
      </w:pPr>
    </w:p>
    <w:p w14:paraId="2E2DEF87" w14:textId="77777777" w:rsidR="006C1776" w:rsidRPr="00226BC2" w:rsidRDefault="006C1776" w:rsidP="006C1776">
      <w:pPr>
        <w:tabs>
          <w:tab w:val="left" w:pos="9072"/>
        </w:tabs>
        <w:ind w:left="-142"/>
        <w:jc w:val="center"/>
        <w:rPr>
          <w:rFonts w:ascii="Times New Roman" w:hAnsi="Times New Roman" w:cs="Times New Roman"/>
        </w:rPr>
      </w:pPr>
      <w:r w:rsidRPr="00226BC2">
        <w:rPr>
          <w:rFonts w:ascii="Times New Roman" w:hAnsi="Times New Roman" w:cs="Times New Roman"/>
          <w:noProof/>
          <w:lang w:eastAsia="ru-RU"/>
        </w:rPr>
        <w:drawing>
          <wp:inline distT="0" distB="0" distL="0" distR="0" wp14:anchorId="63D1D9CC" wp14:editId="049D48E5">
            <wp:extent cx="4054415" cy="24833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ого2.png"/>
                    <pic:cNvPicPr/>
                  </pic:nvPicPr>
                  <pic:blipFill>
                    <a:blip r:embed="rId9">
                      <a:extLst>
                        <a:ext uri="{28A0092B-C50C-407E-A947-70E740481C1C}">
                          <a14:useLocalDpi xmlns:a14="http://schemas.microsoft.com/office/drawing/2010/main" val="0"/>
                        </a:ext>
                      </a:extLst>
                    </a:blip>
                    <a:stretch>
                      <a:fillRect/>
                    </a:stretch>
                  </pic:blipFill>
                  <pic:spPr>
                    <a:xfrm>
                      <a:off x="0" y="0"/>
                      <a:ext cx="4098322" cy="2510249"/>
                    </a:xfrm>
                    <a:prstGeom prst="rect">
                      <a:avLst/>
                    </a:prstGeom>
                  </pic:spPr>
                </pic:pic>
              </a:graphicData>
            </a:graphic>
          </wp:inline>
        </w:drawing>
      </w:r>
    </w:p>
    <w:p w14:paraId="334ACABC" w14:textId="77777777" w:rsidR="006C1776" w:rsidRPr="00226BC2" w:rsidRDefault="006C1776" w:rsidP="00471897">
      <w:pPr>
        <w:tabs>
          <w:tab w:val="left" w:pos="9072"/>
        </w:tabs>
        <w:ind w:left="-142"/>
        <w:jc w:val="center"/>
        <w:rPr>
          <w:rFonts w:ascii="Times New Roman" w:hAnsi="Times New Roman" w:cs="Times New Roman"/>
          <w:b/>
          <w:sz w:val="30"/>
        </w:rPr>
      </w:pPr>
      <w:r w:rsidRPr="00226BC2">
        <w:rPr>
          <w:rFonts w:ascii="Times New Roman" w:hAnsi="Times New Roman" w:cs="Times New Roman"/>
          <w:b/>
          <w:sz w:val="30"/>
        </w:rPr>
        <w:t>Информационное письмо</w:t>
      </w:r>
    </w:p>
    <w:p w14:paraId="57506D14" w14:textId="77777777" w:rsidR="00F723A0" w:rsidRPr="00226BC2" w:rsidRDefault="00F723A0" w:rsidP="00F723A0">
      <w:pPr>
        <w:tabs>
          <w:tab w:val="left" w:pos="9072"/>
        </w:tabs>
        <w:rPr>
          <w:rFonts w:ascii="Times New Roman" w:hAnsi="Times New Roman" w:cs="Times New Roman"/>
        </w:rPr>
      </w:pPr>
    </w:p>
    <w:p w14:paraId="43758FDA" w14:textId="77777777" w:rsidR="00471897" w:rsidRPr="00226BC2" w:rsidRDefault="00471897" w:rsidP="00F723A0">
      <w:pPr>
        <w:tabs>
          <w:tab w:val="left" w:pos="9072"/>
        </w:tabs>
        <w:ind w:left="-142"/>
        <w:jc w:val="center"/>
        <w:rPr>
          <w:rFonts w:ascii="Times New Roman" w:hAnsi="Times New Roman" w:cs="Times New Roman"/>
        </w:rPr>
      </w:pPr>
    </w:p>
    <w:p w14:paraId="101C7424" w14:textId="77777777" w:rsidR="00471897" w:rsidRPr="00226BC2" w:rsidRDefault="00471897" w:rsidP="00F723A0">
      <w:pPr>
        <w:tabs>
          <w:tab w:val="left" w:pos="9072"/>
        </w:tabs>
        <w:ind w:left="-142"/>
        <w:jc w:val="center"/>
        <w:rPr>
          <w:rFonts w:ascii="Times New Roman" w:hAnsi="Times New Roman" w:cs="Times New Roman"/>
        </w:rPr>
      </w:pPr>
    </w:p>
    <w:p w14:paraId="2EA049AB" w14:textId="77777777" w:rsidR="00471897" w:rsidRPr="00226BC2" w:rsidRDefault="00471897" w:rsidP="00F723A0">
      <w:pPr>
        <w:tabs>
          <w:tab w:val="left" w:pos="9072"/>
        </w:tabs>
        <w:ind w:left="-142"/>
        <w:jc w:val="center"/>
        <w:rPr>
          <w:rFonts w:ascii="Times New Roman" w:hAnsi="Times New Roman" w:cs="Times New Roman"/>
        </w:rPr>
      </w:pPr>
    </w:p>
    <w:p w14:paraId="5636EEA0" w14:textId="77777777" w:rsidR="00471897" w:rsidRPr="00226BC2" w:rsidRDefault="00471897" w:rsidP="004F6786">
      <w:pPr>
        <w:tabs>
          <w:tab w:val="left" w:pos="9072"/>
        </w:tabs>
        <w:rPr>
          <w:rFonts w:ascii="Times New Roman" w:hAnsi="Times New Roman" w:cs="Times New Roman"/>
        </w:rPr>
      </w:pPr>
    </w:p>
    <w:p w14:paraId="146D513C" w14:textId="04A3629B" w:rsidR="006B7A9F" w:rsidRPr="00226BC2" w:rsidRDefault="00226BC2" w:rsidP="001400E4">
      <w:pPr>
        <w:tabs>
          <w:tab w:val="left" w:pos="9072"/>
        </w:tabs>
        <w:ind w:left="-142"/>
        <w:jc w:val="center"/>
        <w:rPr>
          <w:rFonts w:ascii="Times New Roman" w:hAnsi="Times New Roman" w:cs="Times New Roman"/>
        </w:rPr>
      </w:pPr>
      <w:r w:rsidRPr="00226BC2">
        <w:rPr>
          <w:rFonts w:ascii="Times New Roman" w:hAnsi="Times New Roman" w:cs="Times New Roman"/>
        </w:rPr>
        <w:t xml:space="preserve">Студенческое научное </w:t>
      </w:r>
      <w:r w:rsidR="006C1776" w:rsidRPr="00226BC2">
        <w:rPr>
          <w:rFonts w:ascii="Times New Roman" w:hAnsi="Times New Roman" w:cs="Times New Roman"/>
        </w:rPr>
        <w:t>общество</w:t>
      </w:r>
    </w:p>
    <w:p w14:paraId="40D22DDC" w14:textId="77777777" w:rsidR="00E24378" w:rsidRPr="00226BC2" w:rsidRDefault="00E24378" w:rsidP="00663F5A">
      <w:pPr>
        <w:tabs>
          <w:tab w:val="left" w:pos="9072"/>
        </w:tabs>
        <w:ind w:left="-142"/>
        <w:jc w:val="center"/>
        <w:rPr>
          <w:rFonts w:ascii="Times New Roman" w:hAnsi="Times New Roman" w:cs="Times New Roman"/>
          <w:sz w:val="28"/>
        </w:rPr>
      </w:pPr>
      <w:r w:rsidRPr="00226BC2">
        <w:rPr>
          <w:rFonts w:ascii="Times New Roman" w:hAnsi="Times New Roman" w:cs="Times New Roman"/>
        </w:rPr>
        <w:t>2019</w:t>
      </w:r>
      <w:r w:rsidRPr="00226BC2">
        <w:rPr>
          <w:rFonts w:ascii="Times New Roman" w:hAnsi="Times New Roman" w:cs="Times New Roman"/>
          <w:sz w:val="28"/>
        </w:rPr>
        <w:br w:type="page"/>
      </w:r>
    </w:p>
    <w:p w14:paraId="5A361A33" w14:textId="77777777" w:rsidR="006C1776" w:rsidRPr="00226BC2" w:rsidRDefault="00C235B9" w:rsidP="006C1776">
      <w:pPr>
        <w:tabs>
          <w:tab w:val="left" w:pos="9072"/>
        </w:tabs>
        <w:ind w:left="-142"/>
        <w:jc w:val="center"/>
        <w:rPr>
          <w:rFonts w:ascii="Times New Roman" w:hAnsi="Times New Roman" w:cs="Times New Roman"/>
          <w:sz w:val="24"/>
        </w:rPr>
      </w:pPr>
      <w:r w:rsidRPr="00226BC2">
        <w:rPr>
          <w:rFonts w:ascii="Times New Roman" w:hAnsi="Times New Roman" w:cs="Times New Roman"/>
          <w:sz w:val="24"/>
        </w:rPr>
        <w:lastRenderedPageBreak/>
        <w:t>Дорогие студенты!</w:t>
      </w:r>
    </w:p>
    <w:p w14:paraId="68980917" w14:textId="77777777" w:rsidR="00C235B9" w:rsidRPr="00226BC2" w:rsidRDefault="00C235B9"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Приглашаем вас принять участие в </w:t>
      </w:r>
      <w:r w:rsidR="00663F5A" w:rsidRPr="00226BC2">
        <w:rPr>
          <w:rFonts w:ascii="Times New Roman" w:hAnsi="Times New Roman" w:cs="Times New Roman"/>
          <w:sz w:val="24"/>
        </w:rPr>
        <w:t>наиболее масштабной и значимой студенческой</w:t>
      </w:r>
      <w:r w:rsidRPr="00226BC2">
        <w:rPr>
          <w:rFonts w:ascii="Times New Roman" w:hAnsi="Times New Roman" w:cs="Times New Roman"/>
          <w:sz w:val="24"/>
        </w:rPr>
        <w:t xml:space="preserve"> конференции </w:t>
      </w:r>
      <w:r w:rsidR="00663F5A" w:rsidRPr="00226BC2">
        <w:rPr>
          <w:rFonts w:ascii="Times New Roman" w:hAnsi="Times New Roman" w:cs="Times New Roman"/>
          <w:sz w:val="24"/>
        </w:rPr>
        <w:t xml:space="preserve">РЭУ им. Г. В. Плеханова </w:t>
      </w:r>
      <w:r w:rsidRPr="00226BC2">
        <w:rPr>
          <w:rFonts w:ascii="Times New Roman" w:hAnsi="Times New Roman" w:cs="Times New Roman"/>
          <w:sz w:val="24"/>
        </w:rPr>
        <w:t>«</w:t>
      </w:r>
      <w:r w:rsidR="00491293" w:rsidRPr="00226BC2">
        <w:rPr>
          <w:rFonts w:ascii="Times New Roman" w:hAnsi="Times New Roman" w:cs="Times New Roman"/>
          <w:sz w:val="24"/>
          <w:lang w:val="en-US"/>
        </w:rPr>
        <w:t>XXXIII</w:t>
      </w:r>
      <w:r w:rsidR="00491293" w:rsidRPr="00226BC2">
        <w:rPr>
          <w:rFonts w:ascii="Times New Roman" w:hAnsi="Times New Roman" w:cs="Times New Roman"/>
          <w:sz w:val="24"/>
        </w:rPr>
        <w:t xml:space="preserve"> Международные Плехановские Чтения</w:t>
      </w:r>
      <w:r w:rsidRPr="00226BC2">
        <w:rPr>
          <w:rFonts w:ascii="Times New Roman" w:hAnsi="Times New Roman" w:cs="Times New Roman"/>
          <w:sz w:val="24"/>
        </w:rPr>
        <w:t>»</w:t>
      </w:r>
      <w:r w:rsidR="00422E81" w:rsidRPr="00226BC2">
        <w:rPr>
          <w:rFonts w:ascii="Times New Roman" w:hAnsi="Times New Roman" w:cs="Times New Roman"/>
          <w:sz w:val="24"/>
        </w:rPr>
        <w:t>, которая состоится 21-24 марта 2020 г.</w:t>
      </w:r>
    </w:p>
    <w:p w14:paraId="2BA1AD25" w14:textId="743545F4" w:rsidR="003433B9" w:rsidRPr="00226BC2" w:rsidRDefault="00C235B9" w:rsidP="003433B9">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Наша конференция является очень важным событием </w:t>
      </w:r>
      <w:r w:rsidR="00176F74" w:rsidRPr="00226BC2">
        <w:rPr>
          <w:rFonts w:ascii="Times New Roman" w:hAnsi="Times New Roman" w:cs="Times New Roman"/>
          <w:sz w:val="24"/>
        </w:rPr>
        <w:t xml:space="preserve">не только </w:t>
      </w:r>
      <w:r w:rsidRPr="00226BC2">
        <w:rPr>
          <w:rFonts w:ascii="Times New Roman" w:hAnsi="Times New Roman" w:cs="Times New Roman"/>
          <w:sz w:val="24"/>
        </w:rPr>
        <w:t xml:space="preserve">для </w:t>
      </w:r>
      <w:r w:rsidR="00176F74" w:rsidRPr="00226BC2">
        <w:rPr>
          <w:rFonts w:ascii="Times New Roman" w:hAnsi="Times New Roman" w:cs="Times New Roman"/>
          <w:sz w:val="24"/>
        </w:rPr>
        <w:t>С</w:t>
      </w:r>
      <w:r w:rsidRPr="00226BC2">
        <w:rPr>
          <w:rFonts w:ascii="Times New Roman" w:hAnsi="Times New Roman" w:cs="Times New Roman"/>
          <w:sz w:val="24"/>
        </w:rPr>
        <w:t xml:space="preserve">туденческого научного </w:t>
      </w:r>
      <w:r w:rsidR="00C215E1">
        <w:rPr>
          <w:rFonts w:ascii="Times New Roman" w:hAnsi="Times New Roman" w:cs="Times New Roman"/>
          <w:sz w:val="24"/>
        </w:rPr>
        <w:t>со</w:t>
      </w:r>
      <w:r w:rsidRPr="00226BC2">
        <w:rPr>
          <w:rFonts w:ascii="Times New Roman" w:hAnsi="Times New Roman" w:cs="Times New Roman"/>
          <w:sz w:val="24"/>
        </w:rPr>
        <w:t>общества</w:t>
      </w:r>
      <w:r w:rsidR="00176F74" w:rsidRPr="00226BC2">
        <w:rPr>
          <w:rFonts w:ascii="Times New Roman" w:hAnsi="Times New Roman" w:cs="Times New Roman"/>
          <w:sz w:val="24"/>
        </w:rPr>
        <w:t>, но</w:t>
      </w:r>
      <w:r w:rsidRPr="00226BC2">
        <w:rPr>
          <w:rFonts w:ascii="Times New Roman" w:hAnsi="Times New Roman" w:cs="Times New Roman"/>
          <w:sz w:val="24"/>
        </w:rPr>
        <w:t xml:space="preserve"> и </w:t>
      </w:r>
      <w:r w:rsidR="00176F74" w:rsidRPr="00226BC2">
        <w:rPr>
          <w:rFonts w:ascii="Times New Roman" w:hAnsi="Times New Roman" w:cs="Times New Roman"/>
          <w:sz w:val="24"/>
        </w:rPr>
        <w:t>для всего</w:t>
      </w:r>
      <w:r w:rsidRPr="00226BC2">
        <w:rPr>
          <w:rFonts w:ascii="Times New Roman" w:hAnsi="Times New Roman" w:cs="Times New Roman"/>
          <w:sz w:val="24"/>
        </w:rPr>
        <w:t xml:space="preserve"> университета, так как её цель –</w:t>
      </w:r>
      <w:r w:rsidR="00D9482C" w:rsidRPr="00226BC2">
        <w:rPr>
          <w:rFonts w:ascii="Times New Roman" w:hAnsi="Times New Roman" w:cs="Times New Roman"/>
          <w:sz w:val="24"/>
        </w:rPr>
        <w:t xml:space="preserve"> </w:t>
      </w:r>
      <w:r w:rsidR="00663F5A" w:rsidRPr="00226BC2">
        <w:rPr>
          <w:rFonts w:ascii="Times New Roman" w:hAnsi="Times New Roman" w:cs="Times New Roman"/>
          <w:sz w:val="24"/>
        </w:rPr>
        <w:t>создать площадку</w:t>
      </w:r>
      <w:r w:rsidRPr="00226BC2">
        <w:rPr>
          <w:rFonts w:ascii="Times New Roman" w:hAnsi="Times New Roman" w:cs="Times New Roman"/>
          <w:sz w:val="24"/>
        </w:rPr>
        <w:t>, где каждый студент сможет поде</w:t>
      </w:r>
      <w:r w:rsidR="00823B46" w:rsidRPr="00226BC2">
        <w:rPr>
          <w:rFonts w:ascii="Times New Roman" w:hAnsi="Times New Roman" w:cs="Times New Roman"/>
          <w:sz w:val="24"/>
        </w:rPr>
        <w:t>литься своими мыслями</w:t>
      </w:r>
      <w:r w:rsidRPr="00226BC2">
        <w:rPr>
          <w:rFonts w:ascii="Times New Roman" w:hAnsi="Times New Roman" w:cs="Times New Roman"/>
          <w:sz w:val="24"/>
        </w:rPr>
        <w:t xml:space="preserve"> </w:t>
      </w:r>
      <w:r w:rsidR="00D9482C" w:rsidRPr="00226BC2">
        <w:rPr>
          <w:rFonts w:ascii="Times New Roman" w:hAnsi="Times New Roman" w:cs="Times New Roman"/>
          <w:sz w:val="24"/>
        </w:rPr>
        <w:t>и наработками по интересующей его научной тематике</w:t>
      </w:r>
      <w:r w:rsidRPr="00226BC2">
        <w:rPr>
          <w:rFonts w:ascii="Times New Roman" w:hAnsi="Times New Roman" w:cs="Times New Roman"/>
          <w:sz w:val="24"/>
        </w:rPr>
        <w:t>.</w:t>
      </w:r>
    </w:p>
    <w:p w14:paraId="747C2C98" w14:textId="77777777" w:rsidR="00806F62" w:rsidRPr="00226BC2" w:rsidRDefault="00806F62"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Работа конференции включает </w:t>
      </w:r>
      <w:r w:rsidR="00F135C2" w:rsidRPr="00226BC2">
        <w:rPr>
          <w:rFonts w:ascii="Times New Roman" w:hAnsi="Times New Roman" w:cs="Times New Roman"/>
          <w:b/>
          <w:sz w:val="24"/>
        </w:rPr>
        <w:t>15</w:t>
      </w:r>
      <w:r w:rsidRPr="00226BC2">
        <w:rPr>
          <w:rFonts w:ascii="Times New Roman" w:hAnsi="Times New Roman" w:cs="Times New Roman"/>
          <w:b/>
          <w:sz w:val="24"/>
        </w:rPr>
        <w:t xml:space="preserve"> секций</w:t>
      </w:r>
      <w:r w:rsidRPr="00226BC2">
        <w:rPr>
          <w:rFonts w:ascii="Times New Roman" w:hAnsi="Times New Roman" w:cs="Times New Roman"/>
          <w:sz w:val="24"/>
        </w:rPr>
        <w:t>:</w:t>
      </w:r>
    </w:p>
    <w:p w14:paraId="5AC7C059"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урбанистики и региональной экономики;</w:t>
      </w:r>
    </w:p>
    <w:p w14:paraId="3C2AFD5C" w14:textId="77777777" w:rsidR="004074EB"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международных экономических отношений и мировой экономики;</w:t>
      </w:r>
    </w:p>
    <w:p w14:paraId="584682E5"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политологии;</w:t>
      </w:r>
    </w:p>
    <w:p w14:paraId="2418682E"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прикладной информатики и цифровой экономики;</w:t>
      </w:r>
    </w:p>
    <w:p w14:paraId="57617025"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торговли и товароведения;</w:t>
      </w:r>
    </w:p>
    <w:p w14:paraId="50182790"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социологии;</w:t>
      </w:r>
    </w:p>
    <w:p w14:paraId="49B29D46"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национальной экономики РФ;</w:t>
      </w:r>
    </w:p>
    <w:p w14:paraId="644857BA"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маркетинга;</w:t>
      </w:r>
    </w:p>
    <w:p w14:paraId="465A577B"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организационно-управленческих инноваций;</w:t>
      </w:r>
    </w:p>
    <w:p w14:paraId="12DAEC84" w14:textId="77777777" w:rsidR="00DF21A5" w:rsidRPr="00226BC2" w:rsidRDefault="00532029"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 xml:space="preserve"> </w:t>
      </w:r>
      <w:r w:rsidR="00491293" w:rsidRPr="00226BC2">
        <w:rPr>
          <w:rFonts w:ascii="Times New Roman" w:hAnsi="Times New Roman"/>
          <w:sz w:val="24"/>
        </w:rPr>
        <w:t>С</w:t>
      </w:r>
      <w:r w:rsidR="00DF21A5" w:rsidRPr="00226BC2">
        <w:rPr>
          <w:rFonts w:ascii="Times New Roman" w:hAnsi="Times New Roman"/>
          <w:sz w:val="24"/>
        </w:rPr>
        <w:t>екция демографии и экономики труда;</w:t>
      </w:r>
    </w:p>
    <w:p w14:paraId="73B04DD4"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финансовых институтов и рынков;</w:t>
      </w:r>
    </w:p>
    <w:p w14:paraId="4DA6C1F7"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инновационного предпринимательства и стартапов;</w:t>
      </w:r>
    </w:p>
    <w:p w14:paraId="116BF5A1"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международ</w:t>
      </w:r>
      <w:r w:rsidR="001400E4" w:rsidRPr="00226BC2">
        <w:rPr>
          <w:rFonts w:ascii="Times New Roman" w:hAnsi="Times New Roman"/>
          <w:sz w:val="24"/>
        </w:rPr>
        <w:t>ного бизнеса и таможенного дела;</w:t>
      </w:r>
    </w:p>
    <w:p w14:paraId="75BACD3E" w14:textId="77777777" w:rsidR="00F135C2" w:rsidRPr="00226BC2" w:rsidRDefault="001400E4" w:rsidP="00532029">
      <w:pPr>
        <w:pStyle w:val="a5"/>
        <w:numPr>
          <w:ilvl w:val="0"/>
          <w:numId w:val="42"/>
        </w:numPr>
        <w:jc w:val="both"/>
        <w:rPr>
          <w:rFonts w:ascii="Times New Roman" w:hAnsi="Times New Roman" w:cs="Times New Roman"/>
          <w:sz w:val="24"/>
        </w:rPr>
      </w:pPr>
      <w:r w:rsidRPr="00226BC2">
        <w:rPr>
          <w:rFonts w:ascii="Times New Roman" w:hAnsi="Times New Roman" w:cs="Times New Roman"/>
          <w:sz w:val="24"/>
        </w:rPr>
        <w:t>Секция химии, иннова</w:t>
      </w:r>
      <w:r w:rsidR="00F135C2" w:rsidRPr="00226BC2">
        <w:rPr>
          <w:rFonts w:ascii="Times New Roman" w:hAnsi="Times New Roman" w:cs="Times New Roman"/>
          <w:sz w:val="24"/>
        </w:rPr>
        <w:t xml:space="preserve">ционных материалов и технологий;                          </w:t>
      </w:r>
    </w:p>
    <w:p w14:paraId="1A60C6BA" w14:textId="77777777" w:rsidR="00F135C2" w:rsidRPr="00226BC2" w:rsidRDefault="00F135C2" w:rsidP="00532029">
      <w:pPr>
        <w:pStyle w:val="a5"/>
        <w:numPr>
          <w:ilvl w:val="0"/>
          <w:numId w:val="42"/>
        </w:numPr>
        <w:jc w:val="both"/>
        <w:rPr>
          <w:rFonts w:ascii="Times New Roman" w:hAnsi="Times New Roman" w:cs="Times New Roman"/>
          <w:sz w:val="24"/>
        </w:rPr>
      </w:pPr>
      <w:r w:rsidRPr="00226BC2">
        <w:rPr>
          <w:rFonts w:ascii="Times New Roman" w:hAnsi="Times New Roman" w:cs="Times New Roman"/>
          <w:sz w:val="24"/>
        </w:rPr>
        <w:t>Секция психологии.</w:t>
      </w:r>
    </w:p>
    <w:p w14:paraId="0DB48326" w14:textId="77777777" w:rsidR="006C4B78" w:rsidRPr="00226BC2" w:rsidRDefault="00CF130C"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Для облегчения выбора </w:t>
      </w:r>
      <w:r w:rsidR="00AD5B42" w:rsidRPr="00226BC2">
        <w:rPr>
          <w:rFonts w:ascii="Times New Roman" w:hAnsi="Times New Roman" w:cs="Times New Roman"/>
          <w:sz w:val="24"/>
        </w:rPr>
        <w:t>темы вашей статьи</w:t>
      </w:r>
      <w:r w:rsidRPr="00226BC2">
        <w:rPr>
          <w:rFonts w:ascii="Times New Roman" w:hAnsi="Times New Roman" w:cs="Times New Roman"/>
          <w:sz w:val="24"/>
        </w:rPr>
        <w:t xml:space="preserve"> мы предлагаем </w:t>
      </w:r>
      <w:r w:rsidR="004074EB" w:rsidRPr="00226BC2">
        <w:rPr>
          <w:rFonts w:ascii="Times New Roman" w:hAnsi="Times New Roman" w:cs="Times New Roman"/>
          <w:sz w:val="24"/>
        </w:rPr>
        <w:t xml:space="preserve">к каждой секции </w:t>
      </w:r>
      <w:r w:rsidR="00C60A3E" w:rsidRPr="00226BC2">
        <w:rPr>
          <w:rFonts w:ascii="Times New Roman" w:hAnsi="Times New Roman" w:cs="Times New Roman"/>
          <w:sz w:val="24"/>
        </w:rPr>
        <w:t xml:space="preserve">примерный </w:t>
      </w:r>
      <w:r w:rsidRPr="00226BC2">
        <w:rPr>
          <w:rFonts w:ascii="Times New Roman" w:hAnsi="Times New Roman" w:cs="Times New Roman"/>
          <w:sz w:val="24"/>
        </w:rPr>
        <w:t>перечень</w:t>
      </w:r>
      <w:r w:rsidR="00C60A3E" w:rsidRPr="00226BC2">
        <w:rPr>
          <w:rFonts w:ascii="Times New Roman" w:hAnsi="Times New Roman" w:cs="Times New Roman"/>
          <w:sz w:val="24"/>
        </w:rPr>
        <w:t xml:space="preserve"> тем научных работ</w:t>
      </w:r>
      <w:r w:rsidR="006C4B78" w:rsidRPr="00226BC2">
        <w:rPr>
          <w:rFonts w:ascii="Times New Roman" w:hAnsi="Times New Roman" w:cs="Times New Roman"/>
          <w:sz w:val="24"/>
        </w:rPr>
        <w:t>.</w:t>
      </w:r>
      <w:r w:rsidR="004074EB" w:rsidRPr="00226BC2">
        <w:rPr>
          <w:rFonts w:ascii="Times New Roman" w:hAnsi="Times New Roman" w:cs="Times New Roman"/>
          <w:sz w:val="24"/>
        </w:rPr>
        <w:t xml:space="preserve"> Однако предложенный перечень не ограничивает </w:t>
      </w:r>
      <w:r w:rsidR="00AD5B42" w:rsidRPr="00226BC2">
        <w:rPr>
          <w:rFonts w:ascii="Times New Roman" w:hAnsi="Times New Roman" w:cs="Times New Roman"/>
          <w:sz w:val="24"/>
        </w:rPr>
        <w:t>вас в выборе. Главный критерий выбора темы статьи – соответствие</w:t>
      </w:r>
      <w:r w:rsidR="00C60A3E" w:rsidRPr="00226BC2">
        <w:rPr>
          <w:rFonts w:ascii="Times New Roman" w:hAnsi="Times New Roman" w:cs="Times New Roman"/>
          <w:sz w:val="24"/>
        </w:rPr>
        <w:t xml:space="preserve"> общей</w:t>
      </w:r>
      <w:r w:rsidR="00AD5B42" w:rsidRPr="00226BC2">
        <w:rPr>
          <w:rFonts w:ascii="Times New Roman" w:hAnsi="Times New Roman" w:cs="Times New Roman"/>
          <w:sz w:val="24"/>
        </w:rPr>
        <w:t xml:space="preserve"> тематике секции.</w:t>
      </w:r>
    </w:p>
    <w:p w14:paraId="6117F769" w14:textId="77777777" w:rsidR="00BE0E40" w:rsidRPr="00226BC2" w:rsidRDefault="00BE0E40"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b/>
          <w:sz w:val="24"/>
        </w:rPr>
        <w:t>Срок приема работ</w:t>
      </w:r>
      <w:r w:rsidR="00D62E35" w:rsidRPr="00226BC2">
        <w:rPr>
          <w:rFonts w:ascii="Times New Roman" w:hAnsi="Times New Roman" w:cs="Times New Roman"/>
          <w:sz w:val="24"/>
        </w:rPr>
        <w:t>: 25</w:t>
      </w:r>
      <w:r w:rsidRPr="00226BC2">
        <w:rPr>
          <w:rFonts w:ascii="Times New Roman" w:hAnsi="Times New Roman" w:cs="Times New Roman"/>
          <w:sz w:val="24"/>
        </w:rPr>
        <w:t xml:space="preserve"> ноября 2019 г. – 10 января 2020 г.</w:t>
      </w:r>
    </w:p>
    <w:p w14:paraId="3CCE66E5" w14:textId="650226A8" w:rsidR="00532029" w:rsidRPr="00226BC2" w:rsidRDefault="002300F1" w:rsidP="00454699">
      <w:pPr>
        <w:tabs>
          <w:tab w:val="left" w:pos="9072"/>
        </w:tabs>
        <w:ind w:left="-142"/>
        <w:jc w:val="both"/>
        <w:rPr>
          <w:rFonts w:ascii="Times New Roman" w:hAnsi="Times New Roman" w:cs="Times New Roman"/>
          <w:sz w:val="28"/>
          <w:highlight w:val="yellow"/>
        </w:rPr>
      </w:pPr>
      <w:r w:rsidRPr="00226BC2">
        <w:rPr>
          <w:rFonts w:ascii="Times New Roman" w:hAnsi="Times New Roman" w:cs="Times New Roman"/>
        </w:rPr>
        <w:t xml:space="preserve"> </w:t>
      </w:r>
    </w:p>
    <w:p w14:paraId="5F747495" w14:textId="77777777" w:rsidR="00454699" w:rsidRPr="00226BC2" w:rsidRDefault="00454699">
      <w:pPr>
        <w:rPr>
          <w:rFonts w:ascii="Times New Roman" w:hAnsi="Times New Roman" w:cs="Times New Roman"/>
          <w:sz w:val="24"/>
          <w:szCs w:val="24"/>
          <w:highlight w:val="yellow"/>
        </w:rPr>
      </w:pPr>
      <w:r w:rsidRPr="00226BC2">
        <w:rPr>
          <w:rFonts w:ascii="Times New Roman" w:hAnsi="Times New Roman" w:cs="Times New Roman"/>
          <w:sz w:val="24"/>
          <w:szCs w:val="24"/>
          <w:highlight w:val="yellow"/>
        </w:rPr>
        <w:br w:type="page"/>
      </w:r>
    </w:p>
    <w:p w14:paraId="554E20FA" w14:textId="1E91EE6C" w:rsidR="006B7A9F"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lang w:val="en-US"/>
        </w:rPr>
        <w:lastRenderedPageBreak/>
        <w:t>I</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екция урбан</w:t>
      </w:r>
      <w:r w:rsidR="00297F61" w:rsidRPr="00226BC2">
        <w:rPr>
          <w:rFonts w:ascii="Times New Roman" w:hAnsi="Times New Roman" w:cs="Times New Roman"/>
          <w:b/>
          <w:sz w:val="28"/>
          <w:szCs w:val="24"/>
        </w:rPr>
        <w:t>истики и региональной экономики</w:t>
      </w:r>
    </w:p>
    <w:p w14:paraId="31540318"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Сфера </w:t>
      </w:r>
      <w:r w:rsidR="00297F61" w:rsidRPr="00226BC2">
        <w:rPr>
          <w:rFonts w:ascii="Times New Roman" w:hAnsi="Times New Roman" w:cs="Times New Roman"/>
          <w:sz w:val="24"/>
          <w:szCs w:val="24"/>
        </w:rPr>
        <w:t>культуры двух российских столиц;</w:t>
      </w:r>
    </w:p>
    <w:p w14:paraId="7F077540"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Возрастающее неравенство в городск</w:t>
      </w:r>
      <w:r w:rsidR="00297F61" w:rsidRPr="00226BC2">
        <w:rPr>
          <w:rFonts w:ascii="Times New Roman" w:hAnsi="Times New Roman" w:cs="Times New Roman"/>
          <w:sz w:val="24"/>
          <w:szCs w:val="24"/>
        </w:rPr>
        <w:t>ой среде: причины и последствия;</w:t>
      </w:r>
    </w:p>
    <w:p w14:paraId="5C2A07AB"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Типологи</w:t>
      </w:r>
      <w:r w:rsidR="00297F61" w:rsidRPr="00226BC2">
        <w:rPr>
          <w:rFonts w:ascii="Times New Roman" w:hAnsi="Times New Roman" w:cs="Times New Roman"/>
          <w:sz w:val="24"/>
          <w:szCs w:val="24"/>
        </w:rPr>
        <w:t>я как средство изучения городов;</w:t>
      </w:r>
    </w:p>
    <w:p w14:paraId="537508DB"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Особенности агл</w:t>
      </w:r>
      <w:r w:rsidR="00297F61" w:rsidRPr="00226BC2">
        <w:rPr>
          <w:rFonts w:ascii="Times New Roman" w:hAnsi="Times New Roman" w:cs="Times New Roman"/>
          <w:sz w:val="24"/>
          <w:szCs w:val="24"/>
        </w:rPr>
        <w:t>омерационных процессов в России;</w:t>
      </w:r>
    </w:p>
    <w:p w14:paraId="4BE19C50"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Сотрудничество городов и основные к</w:t>
      </w:r>
      <w:r w:rsidR="00297F61" w:rsidRPr="00226BC2">
        <w:rPr>
          <w:rFonts w:ascii="Times New Roman" w:hAnsi="Times New Roman" w:cs="Times New Roman"/>
          <w:sz w:val="24"/>
          <w:szCs w:val="24"/>
        </w:rPr>
        <w:t>онцепции взаимодействия городов;</w:t>
      </w:r>
    </w:p>
    <w:p w14:paraId="29369257"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Перспективы ра</w:t>
      </w:r>
      <w:r w:rsidR="00297F61" w:rsidRPr="00226BC2">
        <w:rPr>
          <w:rFonts w:ascii="Times New Roman" w:hAnsi="Times New Roman" w:cs="Times New Roman"/>
          <w:sz w:val="24"/>
          <w:szCs w:val="24"/>
        </w:rPr>
        <w:t>звития «Умных» городов в России;</w:t>
      </w:r>
    </w:p>
    <w:p w14:paraId="2D98CEF3"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Полифункциональные и монофункциональные города, сп</w:t>
      </w:r>
      <w:r w:rsidR="00297F61" w:rsidRPr="00226BC2">
        <w:rPr>
          <w:rFonts w:ascii="Times New Roman" w:hAnsi="Times New Roman" w:cs="Times New Roman"/>
          <w:sz w:val="24"/>
          <w:szCs w:val="24"/>
        </w:rPr>
        <w:t>ецифика их городского хозяйства;</w:t>
      </w:r>
    </w:p>
    <w:p w14:paraId="5A4814B8"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 Агломерация как форма территориальной организации хозяйства и центр прио</w:t>
      </w:r>
      <w:r w:rsidR="00297F61" w:rsidRPr="00226BC2">
        <w:rPr>
          <w:rFonts w:ascii="Times New Roman" w:hAnsi="Times New Roman" w:cs="Times New Roman"/>
          <w:sz w:val="24"/>
          <w:szCs w:val="24"/>
        </w:rPr>
        <w:t>ритетного развития;</w:t>
      </w:r>
    </w:p>
    <w:p w14:paraId="1A4FCBE2"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 Крупные горо</w:t>
      </w:r>
      <w:r w:rsidR="00297F61" w:rsidRPr="00226BC2">
        <w:rPr>
          <w:rFonts w:ascii="Times New Roman" w:hAnsi="Times New Roman" w:cs="Times New Roman"/>
          <w:sz w:val="24"/>
          <w:szCs w:val="24"/>
        </w:rPr>
        <w:t>да мира и тенденции их развития;</w:t>
      </w:r>
    </w:p>
    <w:p w14:paraId="024D6C4E"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 «Региональные столицы» и их роль в социально-эк</w:t>
      </w:r>
      <w:r w:rsidR="00297F61" w:rsidRPr="00226BC2">
        <w:rPr>
          <w:rFonts w:ascii="Times New Roman" w:hAnsi="Times New Roman" w:cs="Times New Roman"/>
          <w:sz w:val="24"/>
          <w:szCs w:val="24"/>
        </w:rPr>
        <w:t>ономическом потенциале регионов;</w:t>
      </w:r>
    </w:p>
    <w:p w14:paraId="6F409F96"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Города как зон</w:t>
      </w:r>
      <w:r w:rsidR="00297F61" w:rsidRPr="00226BC2">
        <w:rPr>
          <w:rFonts w:ascii="Times New Roman" w:hAnsi="Times New Roman" w:cs="Times New Roman"/>
          <w:sz w:val="24"/>
          <w:szCs w:val="24"/>
        </w:rPr>
        <w:t>ы экологического неблагополучия;</w:t>
      </w:r>
    </w:p>
    <w:p w14:paraId="1D3720A1"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Проблемы пр</w:t>
      </w:r>
      <w:r w:rsidR="00297F61" w:rsidRPr="00226BC2">
        <w:rPr>
          <w:rFonts w:ascii="Times New Roman" w:hAnsi="Times New Roman" w:cs="Times New Roman"/>
          <w:sz w:val="24"/>
          <w:szCs w:val="24"/>
        </w:rPr>
        <w:t>остранственного развития России;</w:t>
      </w:r>
    </w:p>
    <w:p w14:paraId="66EB7084"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Социально-экономическое пространство России и тенденции его развития</w:t>
      </w:r>
      <w:r w:rsidR="00297F61" w:rsidRPr="00226BC2">
        <w:rPr>
          <w:rFonts w:ascii="Times New Roman" w:hAnsi="Times New Roman" w:cs="Times New Roman"/>
          <w:sz w:val="24"/>
          <w:szCs w:val="24"/>
        </w:rPr>
        <w:t>;</w:t>
      </w:r>
    </w:p>
    <w:p w14:paraId="71486259"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Пространственны</w:t>
      </w:r>
      <w:r w:rsidR="00297F61" w:rsidRPr="00226BC2">
        <w:rPr>
          <w:rFonts w:ascii="Times New Roman" w:hAnsi="Times New Roman" w:cs="Times New Roman"/>
          <w:sz w:val="24"/>
          <w:szCs w:val="24"/>
        </w:rPr>
        <w:t>й каркас городских агломераций;</w:t>
      </w:r>
    </w:p>
    <w:p w14:paraId="00F1EDD7"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Роль арктических городов в пространственной структуре Арктич</w:t>
      </w:r>
      <w:r w:rsidR="00297F61" w:rsidRPr="00226BC2">
        <w:rPr>
          <w:rFonts w:ascii="Times New Roman" w:hAnsi="Times New Roman" w:cs="Times New Roman"/>
          <w:sz w:val="24"/>
          <w:szCs w:val="24"/>
        </w:rPr>
        <w:t>еской зоны Российской Федерации.</w:t>
      </w:r>
    </w:p>
    <w:p w14:paraId="5C3E0E2C" w14:textId="77777777" w:rsidR="006B7A9F" w:rsidRPr="00226BC2" w:rsidRDefault="006B7A9F" w:rsidP="009F060C">
      <w:pPr>
        <w:tabs>
          <w:tab w:val="left" w:pos="9072"/>
        </w:tabs>
        <w:jc w:val="both"/>
        <w:rPr>
          <w:rFonts w:ascii="Times New Roman" w:hAnsi="Times New Roman" w:cs="Times New Roman"/>
          <w:sz w:val="24"/>
          <w:szCs w:val="24"/>
        </w:rPr>
      </w:pPr>
    </w:p>
    <w:p w14:paraId="53B2893F" w14:textId="77777777" w:rsidR="00F135C2" w:rsidRPr="00226BC2" w:rsidRDefault="00F135C2" w:rsidP="00D62E35">
      <w:pPr>
        <w:tabs>
          <w:tab w:val="left" w:pos="9072"/>
        </w:tabs>
        <w:rPr>
          <w:rFonts w:ascii="Times New Roman" w:hAnsi="Times New Roman" w:cs="Times New Roman"/>
          <w:sz w:val="24"/>
          <w:szCs w:val="24"/>
          <w:highlight w:val="yellow"/>
        </w:rPr>
      </w:pPr>
    </w:p>
    <w:p w14:paraId="03482456" w14:textId="77777777" w:rsidR="006B7A9F" w:rsidRPr="00226BC2" w:rsidRDefault="00532029" w:rsidP="00C1218E">
      <w:pPr>
        <w:tabs>
          <w:tab w:val="left" w:pos="9072"/>
        </w:tabs>
        <w:jc w:val="center"/>
        <w:rPr>
          <w:rFonts w:ascii="Times New Roman" w:hAnsi="Times New Roman" w:cs="Times New Roman"/>
          <w:b/>
          <w:sz w:val="28"/>
          <w:szCs w:val="24"/>
        </w:rPr>
      </w:pPr>
      <w:r w:rsidRPr="00226BC2">
        <w:rPr>
          <w:rFonts w:ascii="Times New Roman" w:hAnsi="Times New Roman" w:cs="Times New Roman"/>
          <w:b/>
          <w:sz w:val="28"/>
          <w:szCs w:val="24"/>
        </w:rPr>
        <w:t>II</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екция международных экономически</w:t>
      </w:r>
      <w:r w:rsidR="00297F61" w:rsidRPr="00226BC2">
        <w:rPr>
          <w:rFonts w:ascii="Times New Roman" w:hAnsi="Times New Roman" w:cs="Times New Roman"/>
          <w:b/>
          <w:sz w:val="28"/>
          <w:szCs w:val="24"/>
        </w:rPr>
        <w:t>х отношений и мировой экономики</w:t>
      </w:r>
    </w:p>
    <w:p w14:paraId="01A6A0AF"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 xml:space="preserve">Содействие торговле </w:t>
      </w:r>
      <w:r w:rsidR="00297F61" w:rsidRPr="00226BC2">
        <w:rPr>
          <w:rFonts w:ascii="Times New Roman" w:hAnsi="Times New Roman" w:cs="Times New Roman"/>
          <w:sz w:val="24"/>
          <w:szCs w:val="24"/>
        </w:rPr>
        <w:t>в условиях устойчивого развития</w:t>
      </w:r>
      <w:r w:rsidR="00122F92" w:rsidRPr="00226BC2">
        <w:rPr>
          <w:rFonts w:ascii="Times New Roman" w:hAnsi="Times New Roman" w:cs="Times New Roman"/>
          <w:sz w:val="24"/>
          <w:szCs w:val="24"/>
        </w:rPr>
        <w:t>;</w:t>
      </w:r>
    </w:p>
    <w:p w14:paraId="706EF7D8"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Развитие цифровой экономики в африканских странах</w:t>
      </w:r>
      <w:r w:rsidR="00122F92" w:rsidRPr="00226BC2">
        <w:rPr>
          <w:rFonts w:ascii="Times New Roman" w:hAnsi="Times New Roman" w:cs="Times New Roman"/>
          <w:sz w:val="24"/>
          <w:szCs w:val="24"/>
        </w:rPr>
        <w:t>;</w:t>
      </w:r>
    </w:p>
    <w:p w14:paraId="6C2718FD"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Перспективы и риски развит</w:t>
      </w:r>
      <w:r w:rsidR="00122F92" w:rsidRPr="00226BC2">
        <w:rPr>
          <w:rFonts w:ascii="Times New Roman" w:hAnsi="Times New Roman" w:cs="Times New Roman"/>
          <w:sz w:val="24"/>
          <w:szCs w:val="24"/>
        </w:rPr>
        <w:t>ия экономики Европейского союза;</w:t>
      </w:r>
    </w:p>
    <w:p w14:paraId="32F694ED" w14:textId="77777777" w:rsidR="00347AAD" w:rsidRPr="00226BC2" w:rsidRDefault="00347AAD" w:rsidP="009F060C">
      <w:pPr>
        <w:pStyle w:val="a5"/>
        <w:numPr>
          <w:ilvl w:val="0"/>
          <w:numId w:val="9"/>
        </w:numPr>
        <w:jc w:val="both"/>
        <w:rPr>
          <w:rStyle w:val="a4"/>
          <w:rFonts w:ascii="Times New Roman" w:hAnsi="Times New Roman"/>
          <w:b w:val="0"/>
          <w:bCs w:val="0"/>
          <w:sz w:val="24"/>
          <w:szCs w:val="24"/>
        </w:rPr>
      </w:pPr>
      <w:r w:rsidRPr="00226BC2">
        <w:rPr>
          <w:rStyle w:val="a4"/>
          <w:rFonts w:ascii="Times New Roman" w:hAnsi="Times New Roman"/>
          <w:b w:val="0"/>
          <w:sz w:val="24"/>
          <w:szCs w:val="24"/>
        </w:rPr>
        <w:t>Роль бизнеса в обеспечении ин</w:t>
      </w:r>
      <w:r w:rsidR="00122F92" w:rsidRPr="00226BC2">
        <w:rPr>
          <w:rStyle w:val="a4"/>
          <w:rFonts w:ascii="Times New Roman" w:hAnsi="Times New Roman"/>
          <w:b w:val="0"/>
          <w:sz w:val="24"/>
          <w:szCs w:val="24"/>
        </w:rPr>
        <w:t>новационного развития экономики;</w:t>
      </w:r>
    </w:p>
    <w:p w14:paraId="38BC1B0B"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Взаимосвязь барьеро</w:t>
      </w:r>
      <w:r w:rsidR="00122F92" w:rsidRPr="00226BC2">
        <w:rPr>
          <w:rFonts w:ascii="Times New Roman" w:hAnsi="Times New Roman" w:cs="Times New Roman"/>
          <w:sz w:val="24"/>
          <w:szCs w:val="24"/>
        </w:rPr>
        <w:t>в в торговле и развития бизнеса;</w:t>
      </w:r>
    </w:p>
    <w:p w14:paraId="236651C2"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Влияние политики Д. Трампа «Сделать Америку снова великой» на</w:t>
      </w:r>
      <w:r w:rsidR="00122F92" w:rsidRPr="00226BC2">
        <w:rPr>
          <w:rFonts w:ascii="Times New Roman" w:hAnsi="Times New Roman" w:cs="Times New Roman"/>
          <w:sz w:val="24"/>
          <w:szCs w:val="24"/>
        </w:rPr>
        <w:t xml:space="preserve"> развитие американского бизнеса;</w:t>
      </w:r>
    </w:p>
    <w:p w14:paraId="275B545F"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Торговое противостояние США и Китая</w:t>
      </w:r>
      <w:r w:rsidR="00122F92" w:rsidRPr="00226BC2">
        <w:rPr>
          <w:rFonts w:ascii="Times New Roman" w:hAnsi="Times New Roman" w:cs="Times New Roman"/>
          <w:sz w:val="24"/>
          <w:szCs w:val="24"/>
        </w:rPr>
        <w:t>;</w:t>
      </w:r>
    </w:p>
    <w:p w14:paraId="75C092A1"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Выгоды и риски цифровой трансформации</w:t>
      </w:r>
      <w:r w:rsidR="00122F92" w:rsidRPr="00226BC2">
        <w:rPr>
          <w:rFonts w:ascii="Times New Roman" w:hAnsi="Times New Roman" w:cs="Times New Roman"/>
          <w:sz w:val="24"/>
          <w:szCs w:val="24"/>
        </w:rPr>
        <w:t>;</w:t>
      </w:r>
    </w:p>
    <w:p w14:paraId="77C62DAF"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Транснационализация бизнеса: мировой опыт и практика России</w:t>
      </w:r>
      <w:r w:rsidR="00122F92" w:rsidRPr="00226BC2">
        <w:rPr>
          <w:rFonts w:ascii="Times New Roman" w:hAnsi="Times New Roman" w:cs="Times New Roman"/>
          <w:sz w:val="24"/>
          <w:szCs w:val="24"/>
        </w:rPr>
        <w:t>;</w:t>
      </w:r>
    </w:p>
    <w:p w14:paraId="08D394E1"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Инвестиционное сотрудничество России и Китая</w:t>
      </w:r>
      <w:r w:rsidR="00122F92" w:rsidRPr="00226BC2">
        <w:rPr>
          <w:rFonts w:ascii="Times New Roman" w:hAnsi="Times New Roman" w:cs="Times New Roman"/>
          <w:sz w:val="24"/>
          <w:szCs w:val="24"/>
        </w:rPr>
        <w:t>;</w:t>
      </w:r>
    </w:p>
    <w:p w14:paraId="38032A6B"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Развитие инициативы Большого евразийского партнерства</w:t>
      </w:r>
      <w:r w:rsidR="00122F92" w:rsidRPr="00226BC2">
        <w:rPr>
          <w:rFonts w:ascii="Times New Roman" w:hAnsi="Times New Roman" w:cs="Times New Roman"/>
          <w:sz w:val="24"/>
          <w:szCs w:val="24"/>
        </w:rPr>
        <w:t>;</w:t>
      </w:r>
    </w:p>
    <w:p w14:paraId="6C7F2AED"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Факторы экономической привлекательности ЕАЭС для стран постсоветского пространства</w:t>
      </w:r>
      <w:r w:rsidR="00122F92" w:rsidRPr="00226BC2">
        <w:rPr>
          <w:rFonts w:ascii="Times New Roman" w:hAnsi="Times New Roman" w:cs="Times New Roman"/>
          <w:sz w:val="24"/>
          <w:szCs w:val="24"/>
        </w:rPr>
        <w:t>;</w:t>
      </w:r>
    </w:p>
    <w:p w14:paraId="659EC10E"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Перспективы сотрудничества России и стран БРИКС</w:t>
      </w:r>
      <w:r w:rsidR="00122F92" w:rsidRPr="00226BC2">
        <w:rPr>
          <w:rFonts w:ascii="Times New Roman" w:hAnsi="Times New Roman" w:cs="Times New Roman"/>
          <w:sz w:val="24"/>
          <w:szCs w:val="24"/>
        </w:rPr>
        <w:t>;</w:t>
      </w:r>
    </w:p>
    <w:p w14:paraId="166112C6"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Влияние санкций и контрсанкций на конкурентоспособность российской экономики</w:t>
      </w:r>
      <w:r w:rsidR="00122F92" w:rsidRPr="00226BC2">
        <w:rPr>
          <w:rFonts w:ascii="Times New Roman" w:hAnsi="Times New Roman" w:cs="Times New Roman"/>
          <w:sz w:val="24"/>
          <w:szCs w:val="24"/>
        </w:rPr>
        <w:t>;</w:t>
      </w:r>
    </w:p>
    <w:p w14:paraId="251A03DB" w14:textId="77777777" w:rsidR="00297F61" w:rsidRPr="00226BC2" w:rsidRDefault="00C1218E" w:rsidP="00D62E35">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 xml:space="preserve"> </w:t>
      </w:r>
      <w:r w:rsidR="00347AAD" w:rsidRPr="00226BC2">
        <w:rPr>
          <w:rFonts w:ascii="Times New Roman" w:hAnsi="Times New Roman" w:cs="Times New Roman"/>
          <w:sz w:val="24"/>
          <w:szCs w:val="24"/>
        </w:rPr>
        <w:t>Деофшоризация как фактор развития национальной экономики.</w:t>
      </w:r>
    </w:p>
    <w:p w14:paraId="7212BECC" w14:textId="77777777" w:rsidR="00D62E35" w:rsidRPr="00226BC2" w:rsidRDefault="00D62E35" w:rsidP="00D62E35">
      <w:pPr>
        <w:pStyle w:val="a5"/>
        <w:ind w:left="360"/>
        <w:jc w:val="both"/>
        <w:rPr>
          <w:rFonts w:ascii="Times New Roman" w:hAnsi="Times New Roman" w:cs="Times New Roman"/>
          <w:sz w:val="24"/>
          <w:szCs w:val="24"/>
        </w:rPr>
      </w:pPr>
    </w:p>
    <w:p w14:paraId="744BC384" w14:textId="77777777" w:rsidR="0076726C" w:rsidRPr="00226BC2" w:rsidRDefault="0076726C" w:rsidP="00491293">
      <w:pPr>
        <w:tabs>
          <w:tab w:val="left" w:pos="9072"/>
        </w:tabs>
        <w:ind w:left="-142"/>
        <w:jc w:val="center"/>
        <w:rPr>
          <w:rFonts w:ascii="Times New Roman" w:hAnsi="Times New Roman" w:cs="Times New Roman"/>
          <w:sz w:val="24"/>
          <w:szCs w:val="24"/>
          <w:highlight w:val="yellow"/>
        </w:rPr>
      </w:pPr>
    </w:p>
    <w:p w14:paraId="542E9AEF" w14:textId="76F3713A" w:rsidR="006B7A9F"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lang w:val="en-US"/>
        </w:rPr>
        <w:t>III</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w:t>
      </w:r>
      <w:r w:rsidR="00122F92" w:rsidRPr="00226BC2">
        <w:rPr>
          <w:rFonts w:ascii="Times New Roman" w:hAnsi="Times New Roman" w:cs="Times New Roman"/>
          <w:b/>
          <w:sz w:val="28"/>
          <w:szCs w:val="24"/>
        </w:rPr>
        <w:t>я политологии</w:t>
      </w:r>
    </w:p>
    <w:p w14:paraId="1AFAA25C"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Особенности и тенденции развития политической культуры в России</w:t>
      </w:r>
      <w:r w:rsidR="00122F92" w:rsidRPr="00226BC2">
        <w:rPr>
          <w:rFonts w:ascii="Times New Roman" w:hAnsi="Times New Roman"/>
          <w:sz w:val="24"/>
          <w:szCs w:val="24"/>
        </w:rPr>
        <w:t>;</w:t>
      </w:r>
    </w:p>
    <w:p w14:paraId="1C336D9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Образы будущего России в программных документах политических партий</w:t>
      </w:r>
      <w:r w:rsidR="00122F92" w:rsidRPr="00226BC2">
        <w:rPr>
          <w:rFonts w:ascii="Times New Roman" w:hAnsi="Times New Roman"/>
          <w:sz w:val="24"/>
          <w:szCs w:val="24"/>
        </w:rPr>
        <w:t>;</w:t>
      </w:r>
    </w:p>
    <w:p w14:paraId="7C00800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Механизмы формирования политической элиты в России</w:t>
      </w:r>
      <w:r w:rsidR="00122F92" w:rsidRPr="00226BC2">
        <w:rPr>
          <w:rFonts w:ascii="Times New Roman" w:hAnsi="Times New Roman"/>
          <w:sz w:val="24"/>
          <w:szCs w:val="24"/>
        </w:rPr>
        <w:t>;</w:t>
      </w:r>
    </w:p>
    <w:p w14:paraId="3A3CEA55"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Демократия и демократическое развитие: признаки, типология, особенности</w:t>
      </w:r>
      <w:r w:rsidR="00122F92" w:rsidRPr="00226BC2">
        <w:rPr>
          <w:rFonts w:ascii="Times New Roman" w:hAnsi="Times New Roman"/>
          <w:sz w:val="24"/>
          <w:szCs w:val="24"/>
        </w:rPr>
        <w:t>;</w:t>
      </w:r>
    </w:p>
    <w:p w14:paraId="4DF68B88"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lastRenderedPageBreak/>
        <w:t>Развитие парламентаризма в России: тенденции, проблемы и перспективы</w:t>
      </w:r>
      <w:r w:rsidR="00122F92" w:rsidRPr="00226BC2">
        <w:rPr>
          <w:rFonts w:ascii="Times New Roman" w:hAnsi="Times New Roman"/>
          <w:sz w:val="24"/>
          <w:szCs w:val="24"/>
        </w:rPr>
        <w:t>;</w:t>
      </w:r>
    </w:p>
    <w:p w14:paraId="0653B348"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Политика в цифровую эпоху: новые практики, возможности и риски</w:t>
      </w:r>
      <w:r w:rsidR="00122F92" w:rsidRPr="00226BC2">
        <w:rPr>
          <w:rFonts w:ascii="Times New Roman" w:hAnsi="Times New Roman"/>
          <w:sz w:val="24"/>
          <w:szCs w:val="24"/>
        </w:rPr>
        <w:t>;</w:t>
      </w:r>
    </w:p>
    <w:p w14:paraId="54118096"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Интеграционные процессы на постсоветском пространстве</w:t>
      </w:r>
      <w:r w:rsidR="00122F92" w:rsidRPr="00226BC2">
        <w:rPr>
          <w:rFonts w:ascii="Times New Roman" w:hAnsi="Times New Roman"/>
          <w:sz w:val="24"/>
          <w:szCs w:val="24"/>
        </w:rPr>
        <w:t>;</w:t>
      </w:r>
    </w:p>
    <w:p w14:paraId="3E7ED382"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Развитие партийной системы в России: проблемы, противоречия, перспективы</w:t>
      </w:r>
      <w:r w:rsidR="00122F92" w:rsidRPr="00226BC2">
        <w:rPr>
          <w:rFonts w:ascii="Times New Roman" w:hAnsi="Times New Roman"/>
          <w:sz w:val="24"/>
          <w:szCs w:val="24"/>
        </w:rPr>
        <w:t>;</w:t>
      </w:r>
    </w:p>
    <w:p w14:paraId="2284F3F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Политическое лидерство в цифровую эпоху</w:t>
      </w:r>
      <w:r w:rsidR="00122F92" w:rsidRPr="00226BC2">
        <w:rPr>
          <w:rFonts w:ascii="Times New Roman" w:hAnsi="Times New Roman"/>
          <w:sz w:val="24"/>
          <w:szCs w:val="24"/>
        </w:rPr>
        <w:t>;</w:t>
      </w:r>
    </w:p>
    <w:p w14:paraId="619077D0"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Политика и практика противодействия идеологиям экстремизма</w:t>
      </w:r>
      <w:r w:rsidR="00122F92" w:rsidRPr="00226BC2">
        <w:rPr>
          <w:rFonts w:ascii="Times New Roman" w:hAnsi="Times New Roman"/>
          <w:sz w:val="24"/>
          <w:szCs w:val="24"/>
        </w:rPr>
        <w:t>;</w:t>
      </w:r>
    </w:p>
    <w:p w14:paraId="7E515707"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Политическое участие и политическая активность</w:t>
      </w:r>
      <w:r w:rsidR="00122F92" w:rsidRPr="00226BC2">
        <w:rPr>
          <w:rFonts w:ascii="Times New Roman" w:hAnsi="Times New Roman"/>
          <w:sz w:val="24"/>
          <w:szCs w:val="24"/>
        </w:rPr>
        <w:t>;</w:t>
      </w:r>
    </w:p>
    <w:p w14:paraId="11849A09"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Развитие гражданского общества в России</w:t>
      </w:r>
      <w:r w:rsidR="00122F92" w:rsidRPr="00226BC2">
        <w:rPr>
          <w:rFonts w:ascii="Times New Roman" w:hAnsi="Times New Roman"/>
          <w:sz w:val="24"/>
          <w:szCs w:val="24"/>
        </w:rPr>
        <w:t>;</w:t>
      </w:r>
      <w:r w:rsidRPr="00226BC2">
        <w:rPr>
          <w:rFonts w:ascii="Times New Roman" w:hAnsi="Times New Roman"/>
          <w:sz w:val="24"/>
          <w:szCs w:val="24"/>
        </w:rPr>
        <w:t xml:space="preserve">  </w:t>
      </w:r>
    </w:p>
    <w:p w14:paraId="271613B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Россия и Европа: пути взаимодействия в современном мире</w:t>
      </w:r>
      <w:r w:rsidR="00122F92" w:rsidRPr="00226BC2">
        <w:rPr>
          <w:rFonts w:ascii="Times New Roman" w:hAnsi="Times New Roman"/>
          <w:sz w:val="24"/>
          <w:szCs w:val="24"/>
        </w:rPr>
        <w:t>;</w:t>
      </w:r>
      <w:r w:rsidRPr="00226BC2">
        <w:rPr>
          <w:rFonts w:ascii="Times New Roman" w:hAnsi="Times New Roman"/>
          <w:sz w:val="24"/>
          <w:szCs w:val="24"/>
        </w:rPr>
        <w:t xml:space="preserve"> </w:t>
      </w:r>
    </w:p>
    <w:p w14:paraId="14FF92D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Взаимодействие России и Китайской Народной Республики: особенности и перспективы</w:t>
      </w:r>
      <w:r w:rsidR="00122F92" w:rsidRPr="00226BC2">
        <w:rPr>
          <w:rFonts w:ascii="Times New Roman" w:hAnsi="Times New Roman"/>
          <w:sz w:val="24"/>
          <w:szCs w:val="24"/>
        </w:rPr>
        <w:t>;</w:t>
      </w:r>
    </w:p>
    <w:p w14:paraId="2BB1653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 xml:space="preserve">Проблемы российско-американских отношений в начале </w:t>
      </w:r>
      <w:r w:rsidRPr="00226BC2">
        <w:rPr>
          <w:rFonts w:ascii="Times New Roman" w:hAnsi="Times New Roman"/>
          <w:sz w:val="24"/>
          <w:szCs w:val="24"/>
          <w:lang w:val="en-US"/>
        </w:rPr>
        <w:t>XXI</w:t>
      </w:r>
      <w:r w:rsidRPr="00226BC2">
        <w:rPr>
          <w:rFonts w:ascii="Times New Roman" w:hAnsi="Times New Roman"/>
          <w:sz w:val="24"/>
          <w:szCs w:val="24"/>
        </w:rPr>
        <w:t xml:space="preserve"> века.</w:t>
      </w:r>
    </w:p>
    <w:p w14:paraId="4F85261B" w14:textId="77777777" w:rsidR="00347AAD" w:rsidRPr="00226BC2" w:rsidRDefault="00347AAD" w:rsidP="009F060C">
      <w:pPr>
        <w:tabs>
          <w:tab w:val="left" w:pos="9072"/>
        </w:tabs>
        <w:ind w:left="-142"/>
        <w:jc w:val="both"/>
        <w:rPr>
          <w:rFonts w:ascii="Times New Roman" w:hAnsi="Times New Roman" w:cs="Times New Roman"/>
          <w:sz w:val="24"/>
          <w:szCs w:val="24"/>
          <w:highlight w:val="green"/>
        </w:rPr>
      </w:pPr>
    </w:p>
    <w:p w14:paraId="4213B0F3" w14:textId="77777777" w:rsidR="00F135C2" w:rsidRPr="00226BC2" w:rsidRDefault="00F135C2">
      <w:pPr>
        <w:rPr>
          <w:rFonts w:ascii="Times New Roman" w:hAnsi="Times New Roman" w:cs="Times New Roman"/>
          <w:sz w:val="24"/>
          <w:szCs w:val="24"/>
          <w:highlight w:val="yellow"/>
        </w:rPr>
      </w:pPr>
    </w:p>
    <w:p w14:paraId="08783DA3" w14:textId="77777777" w:rsidR="006B7A9F"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rPr>
        <w:t>IV</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екция прикладной и</w:t>
      </w:r>
      <w:r w:rsidR="00122F92" w:rsidRPr="00226BC2">
        <w:rPr>
          <w:rFonts w:ascii="Times New Roman" w:hAnsi="Times New Roman" w:cs="Times New Roman"/>
          <w:b/>
          <w:sz w:val="28"/>
          <w:szCs w:val="24"/>
        </w:rPr>
        <w:t>нформатики и цифровой экономики</w:t>
      </w:r>
    </w:p>
    <w:p w14:paraId="07E14426"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Разработка веб-сервисов для автоматизации бизнес-процессов компании</w:t>
      </w:r>
      <w:r w:rsidR="00122F92" w:rsidRPr="00226BC2">
        <w:rPr>
          <w:rFonts w:ascii="Times New Roman" w:hAnsi="Times New Roman" w:cs="Times New Roman"/>
          <w:sz w:val="24"/>
          <w:szCs w:val="24"/>
        </w:rPr>
        <w:t>;</w:t>
      </w:r>
    </w:p>
    <w:p w14:paraId="6800268A"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Основные компоненты построения «Умного города» и применение средств защиты для обеспечения безопасности решения</w:t>
      </w:r>
      <w:r w:rsidR="00122F92" w:rsidRPr="00226BC2">
        <w:rPr>
          <w:rFonts w:ascii="Times New Roman" w:hAnsi="Times New Roman" w:cs="Times New Roman"/>
          <w:sz w:val="24"/>
          <w:szCs w:val="24"/>
        </w:rPr>
        <w:t>;</w:t>
      </w:r>
    </w:p>
    <w:p w14:paraId="68D379EF"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Влияние цифровой экономики на рынок труда</w:t>
      </w:r>
      <w:r w:rsidR="00122F92" w:rsidRPr="00226BC2">
        <w:rPr>
          <w:rFonts w:ascii="Times New Roman" w:hAnsi="Times New Roman" w:cs="Times New Roman"/>
          <w:sz w:val="24"/>
          <w:szCs w:val="24"/>
        </w:rPr>
        <w:t>;</w:t>
      </w:r>
    </w:p>
    <w:p w14:paraId="13F9C50E"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Интеллектуальные банковские информационные системы</w:t>
      </w:r>
      <w:r w:rsidR="00122F92" w:rsidRPr="00226BC2">
        <w:rPr>
          <w:rFonts w:ascii="Times New Roman" w:hAnsi="Times New Roman" w:cs="Times New Roman"/>
          <w:sz w:val="24"/>
          <w:szCs w:val="24"/>
        </w:rPr>
        <w:t>;</w:t>
      </w:r>
    </w:p>
    <w:p w14:paraId="70096DE5"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 xml:space="preserve">Применение </w:t>
      </w:r>
      <w:r w:rsidRPr="00226BC2">
        <w:rPr>
          <w:rFonts w:ascii="Times New Roman" w:hAnsi="Times New Roman" w:cs="Times New Roman"/>
          <w:sz w:val="24"/>
          <w:szCs w:val="24"/>
          <w:lang w:val="en-US"/>
        </w:rPr>
        <w:t>BI</w:t>
      </w:r>
      <w:r w:rsidRPr="00226BC2">
        <w:rPr>
          <w:rFonts w:ascii="Times New Roman" w:hAnsi="Times New Roman" w:cs="Times New Roman"/>
          <w:sz w:val="24"/>
          <w:szCs w:val="24"/>
        </w:rPr>
        <w:t>-технологии в банковской сфере</w:t>
      </w:r>
      <w:r w:rsidR="00122F92" w:rsidRPr="00226BC2">
        <w:rPr>
          <w:rFonts w:ascii="Times New Roman" w:hAnsi="Times New Roman" w:cs="Times New Roman"/>
          <w:sz w:val="24"/>
          <w:szCs w:val="24"/>
        </w:rPr>
        <w:t>;</w:t>
      </w:r>
    </w:p>
    <w:p w14:paraId="34C9D2CB"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Облачные технологии в банковской сфере</w:t>
      </w:r>
      <w:r w:rsidR="00122F92" w:rsidRPr="00226BC2">
        <w:rPr>
          <w:rFonts w:ascii="Times New Roman" w:hAnsi="Times New Roman" w:cs="Times New Roman"/>
          <w:sz w:val="24"/>
          <w:szCs w:val="24"/>
        </w:rPr>
        <w:t>;</w:t>
      </w:r>
    </w:p>
    <w:p w14:paraId="3DA87F1A"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Решение задачи кредитного скоринга на основе нейросетевого моделирования</w:t>
      </w:r>
      <w:r w:rsidR="00122F92" w:rsidRPr="00226BC2">
        <w:rPr>
          <w:rFonts w:ascii="Times New Roman" w:hAnsi="Times New Roman" w:cs="Times New Roman"/>
          <w:sz w:val="24"/>
          <w:szCs w:val="24"/>
        </w:rPr>
        <w:t>;</w:t>
      </w:r>
    </w:p>
    <w:p w14:paraId="0420DB9F" w14:textId="77777777" w:rsidR="00347AAD" w:rsidRPr="00226BC2" w:rsidRDefault="00347AAD" w:rsidP="009F060C">
      <w:pPr>
        <w:pStyle w:val="a5"/>
        <w:numPr>
          <w:ilvl w:val="0"/>
          <w:numId w:val="12"/>
        </w:numPr>
        <w:jc w:val="both"/>
        <w:rPr>
          <w:rFonts w:ascii="Times New Roman" w:hAnsi="Times New Roman" w:cs="Times New Roman"/>
          <w:bCs/>
          <w:color w:val="000000" w:themeColor="text1"/>
          <w:sz w:val="24"/>
          <w:szCs w:val="24"/>
        </w:rPr>
      </w:pPr>
      <w:r w:rsidRPr="00226BC2">
        <w:rPr>
          <w:rFonts w:ascii="Times New Roman" w:hAnsi="Times New Roman" w:cs="Times New Roman"/>
          <w:bCs/>
          <w:color w:val="000000" w:themeColor="text1"/>
          <w:sz w:val="24"/>
          <w:szCs w:val="24"/>
        </w:rPr>
        <w:t xml:space="preserve">Актуальные вопросы разработки безопасных </w:t>
      </w:r>
      <w:r w:rsidRPr="00226BC2">
        <w:rPr>
          <w:rFonts w:ascii="Times New Roman" w:hAnsi="Times New Roman" w:cs="Times New Roman"/>
          <w:bCs/>
          <w:color w:val="000000" w:themeColor="text1"/>
          <w:sz w:val="24"/>
          <w:szCs w:val="24"/>
          <w:lang w:val="en-GB"/>
        </w:rPr>
        <w:t>web</w:t>
      </w:r>
      <w:r w:rsidRPr="00226BC2">
        <w:rPr>
          <w:rFonts w:ascii="Times New Roman" w:hAnsi="Times New Roman" w:cs="Times New Roman"/>
          <w:bCs/>
          <w:color w:val="000000" w:themeColor="text1"/>
          <w:sz w:val="24"/>
          <w:szCs w:val="24"/>
        </w:rPr>
        <w:t>-приложений</w:t>
      </w:r>
      <w:r w:rsidR="00122F92" w:rsidRPr="00226BC2">
        <w:rPr>
          <w:rFonts w:ascii="Times New Roman" w:hAnsi="Times New Roman" w:cs="Times New Roman"/>
          <w:sz w:val="24"/>
          <w:szCs w:val="24"/>
        </w:rPr>
        <w:t>;</w:t>
      </w:r>
    </w:p>
    <w:p w14:paraId="7B9607B3"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Развитие и прогноз рынка криптовалют</w:t>
      </w:r>
      <w:r w:rsidR="00122F92" w:rsidRPr="00226BC2">
        <w:rPr>
          <w:rFonts w:ascii="Times New Roman" w:hAnsi="Times New Roman" w:cs="Times New Roman"/>
          <w:sz w:val="24"/>
          <w:szCs w:val="24"/>
        </w:rPr>
        <w:t>;</w:t>
      </w:r>
    </w:p>
    <w:p w14:paraId="45B24CEC"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Риски граждан при развитии цифровой экономики</w:t>
      </w:r>
      <w:r w:rsidR="00122F92" w:rsidRPr="00226BC2">
        <w:rPr>
          <w:rFonts w:ascii="Times New Roman" w:hAnsi="Times New Roman" w:cs="Times New Roman"/>
          <w:sz w:val="24"/>
          <w:szCs w:val="24"/>
        </w:rPr>
        <w:t>;</w:t>
      </w:r>
    </w:p>
    <w:p w14:paraId="643DCCFA"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Влияние цифровой экономики на жизнь гражданина</w:t>
      </w:r>
      <w:r w:rsidR="00122F92" w:rsidRPr="00226BC2">
        <w:rPr>
          <w:rFonts w:ascii="Times New Roman" w:hAnsi="Times New Roman" w:cs="Times New Roman"/>
          <w:sz w:val="24"/>
          <w:szCs w:val="24"/>
        </w:rPr>
        <w:t>;</w:t>
      </w:r>
    </w:p>
    <w:p w14:paraId="31ED8B75"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Проблемы цифровой трансформации предприятия и организации</w:t>
      </w:r>
      <w:r w:rsidR="00122F92" w:rsidRPr="00226BC2">
        <w:rPr>
          <w:rFonts w:ascii="Times New Roman" w:hAnsi="Times New Roman" w:cs="Times New Roman"/>
          <w:sz w:val="24"/>
          <w:szCs w:val="24"/>
        </w:rPr>
        <w:t>;</w:t>
      </w:r>
    </w:p>
    <w:p w14:paraId="010BCBEB"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Электронный документооборот в ВУЗе</w:t>
      </w:r>
      <w:r w:rsidR="00122F92" w:rsidRPr="00226BC2">
        <w:rPr>
          <w:rFonts w:ascii="Times New Roman" w:hAnsi="Times New Roman" w:cs="Times New Roman"/>
          <w:sz w:val="24"/>
          <w:szCs w:val="24"/>
        </w:rPr>
        <w:t>;</w:t>
      </w:r>
    </w:p>
    <w:p w14:paraId="3C9AA3A1"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Управление цифровыми экосистемами</w:t>
      </w:r>
      <w:r w:rsidR="00122F92" w:rsidRPr="00226BC2">
        <w:rPr>
          <w:rFonts w:ascii="Times New Roman" w:hAnsi="Times New Roman" w:cs="Times New Roman"/>
          <w:sz w:val="24"/>
          <w:szCs w:val="24"/>
        </w:rPr>
        <w:t>;</w:t>
      </w:r>
    </w:p>
    <w:p w14:paraId="1384263E"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Разведка уязвимостей в информационной сети предприятия</w:t>
      </w:r>
      <w:r w:rsidR="00122F92" w:rsidRPr="00226BC2">
        <w:rPr>
          <w:rFonts w:ascii="Times New Roman" w:hAnsi="Times New Roman" w:cs="Times New Roman"/>
          <w:sz w:val="24"/>
          <w:szCs w:val="24"/>
        </w:rPr>
        <w:t>;</w:t>
      </w:r>
      <w:r w:rsidRPr="00226BC2">
        <w:rPr>
          <w:rFonts w:ascii="Times New Roman" w:hAnsi="Times New Roman" w:cs="Times New Roman"/>
          <w:sz w:val="24"/>
          <w:szCs w:val="24"/>
        </w:rPr>
        <w:t xml:space="preserve"> на основе пассивного сканирования</w:t>
      </w:r>
      <w:r w:rsidR="00122F92" w:rsidRPr="00226BC2">
        <w:rPr>
          <w:rFonts w:ascii="Times New Roman" w:hAnsi="Times New Roman" w:cs="Times New Roman"/>
          <w:sz w:val="24"/>
          <w:szCs w:val="24"/>
        </w:rPr>
        <w:t>;</w:t>
      </w:r>
    </w:p>
    <w:p w14:paraId="4FBBD3CB"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Методы противодействия социальной инженерии</w:t>
      </w:r>
      <w:r w:rsidR="00122F92" w:rsidRPr="00226BC2">
        <w:rPr>
          <w:rFonts w:ascii="Times New Roman" w:hAnsi="Times New Roman" w:cs="Times New Roman"/>
          <w:sz w:val="24"/>
          <w:szCs w:val="24"/>
        </w:rPr>
        <w:t>;</w:t>
      </w:r>
    </w:p>
    <w:p w14:paraId="73B8E038"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Разработка архитектур сетевых предприятий</w:t>
      </w:r>
      <w:r w:rsidR="00122F92" w:rsidRPr="00226BC2">
        <w:rPr>
          <w:rFonts w:ascii="Times New Roman" w:hAnsi="Times New Roman" w:cs="Times New Roman"/>
          <w:sz w:val="24"/>
          <w:szCs w:val="24"/>
        </w:rPr>
        <w:t>;</w:t>
      </w:r>
    </w:p>
    <w:p w14:paraId="167EBD81"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Онтологическое моделирование предприятий</w:t>
      </w:r>
      <w:r w:rsidR="00122F92" w:rsidRPr="00226BC2">
        <w:rPr>
          <w:rFonts w:ascii="Times New Roman" w:hAnsi="Times New Roman" w:cs="Times New Roman"/>
          <w:sz w:val="24"/>
          <w:szCs w:val="24"/>
        </w:rPr>
        <w:t>;</w:t>
      </w:r>
    </w:p>
    <w:p w14:paraId="1738CCC4"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lang w:val="en-US"/>
        </w:rPr>
        <w:t xml:space="preserve">NO-SQL </w:t>
      </w:r>
      <w:r w:rsidRPr="00226BC2">
        <w:rPr>
          <w:rFonts w:ascii="Times New Roman" w:hAnsi="Times New Roman" w:cs="Times New Roman"/>
          <w:sz w:val="24"/>
          <w:szCs w:val="24"/>
        </w:rPr>
        <w:t>базы данных</w:t>
      </w:r>
      <w:r w:rsidR="00122F92" w:rsidRPr="00226BC2">
        <w:rPr>
          <w:rFonts w:ascii="Times New Roman" w:hAnsi="Times New Roman" w:cs="Times New Roman"/>
          <w:sz w:val="24"/>
          <w:szCs w:val="24"/>
        </w:rPr>
        <w:t>;</w:t>
      </w:r>
    </w:p>
    <w:p w14:paraId="791438F1"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Микросервисные архитектуры информационных систем</w:t>
      </w:r>
      <w:r w:rsidR="00122F92" w:rsidRPr="00226BC2">
        <w:rPr>
          <w:rFonts w:ascii="Times New Roman" w:hAnsi="Times New Roman" w:cs="Times New Roman"/>
          <w:sz w:val="24"/>
          <w:szCs w:val="24"/>
        </w:rPr>
        <w:t>.</w:t>
      </w:r>
    </w:p>
    <w:p w14:paraId="0AA45497" w14:textId="77777777" w:rsidR="009F060C" w:rsidRPr="00226BC2" w:rsidRDefault="009F060C" w:rsidP="00D62E35">
      <w:pPr>
        <w:tabs>
          <w:tab w:val="left" w:pos="9072"/>
        </w:tabs>
        <w:jc w:val="both"/>
        <w:rPr>
          <w:rFonts w:ascii="Times New Roman" w:hAnsi="Times New Roman" w:cs="Times New Roman"/>
          <w:sz w:val="24"/>
          <w:szCs w:val="24"/>
          <w:highlight w:val="green"/>
        </w:rPr>
      </w:pPr>
    </w:p>
    <w:p w14:paraId="5D4DE0A6" w14:textId="77777777" w:rsidR="00532029" w:rsidRPr="00226BC2" w:rsidRDefault="00532029" w:rsidP="00491293">
      <w:pPr>
        <w:pStyle w:val="a5"/>
        <w:jc w:val="center"/>
        <w:rPr>
          <w:rFonts w:ascii="Times New Roman" w:hAnsi="Times New Roman" w:cs="Times New Roman"/>
          <w:sz w:val="24"/>
          <w:szCs w:val="24"/>
          <w:highlight w:val="yellow"/>
        </w:rPr>
      </w:pPr>
    </w:p>
    <w:p w14:paraId="0FB01833" w14:textId="77777777" w:rsidR="006C4B78" w:rsidRPr="00C215E1" w:rsidRDefault="00532029" w:rsidP="00C215E1">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V</w:t>
      </w:r>
      <w:r w:rsidR="006C4B78"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6C4B78" w:rsidRPr="00C215E1">
        <w:rPr>
          <w:rFonts w:ascii="Times New Roman" w:hAnsi="Times New Roman" w:cs="Times New Roman"/>
          <w:b/>
          <w:sz w:val="28"/>
          <w:szCs w:val="24"/>
        </w:rPr>
        <w:t>екция торговли и товароведения</w:t>
      </w:r>
    </w:p>
    <w:p w14:paraId="719D1279" w14:textId="77777777" w:rsidR="00E72711" w:rsidRPr="00226BC2" w:rsidRDefault="00E72711" w:rsidP="00491293">
      <w:pPr>
        <w:pStyle w:val="a5"/>
        <w:jc w:val="center"/>
        <w:rPr>
          <w:rFonts w:ascii="Times New Roman" w:hAnsi="Times New Roman" w:cs="Times New Roman"/>
          <w:sz w:val="24"/>
          <w:szCs w:val="24"/>
        </w:rPr>
      </w:pPr>
    </w:p>
    <w:p w14:paraId="31DAA3C5"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w:t>
      </w:r>
      <w:r w:rsidRPr="00226BC2">
        <w:rPr>
          <w:rFonts w:ascii="Times New Roman" w:hAnsi="Times New Roman" w:cs="Times New Roman"/>
          <w:sz w:val="24"/>
          <w:szCs w:val="24"/>
        </w:rPr>
        <w:tab/>
        <w:t>Перспективы развития и роль товароведения в современном образовательном пространстве;</w:t>
      </w:r>
    </w:p>
    <w:p w14:paraId="2BC9812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2.</w:t>
      </w:r>
      <w:r w:rsidRPr="00226BC2">
        <w:rPr>
          <w:rFonts w:ascii="Times New Roman" w:hAnsi="Times New Roman" w:cs="Times New Roman"/>
          <w:sz w:val="24"/>
          <w:szCs w:val="24"/>
        </w:rPr>
        <w:tab/>
        <w:t>Государственное регулирование в области обеспечения качества и безопасности потребительских товаров;</w:t>
      </w:r>
    </w:p>
    <w:p w14:paraId="6C6B8A2E"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3.</w:t>
      </w:r>
      <w:r w:rsidRPr="00226BC2">
        <w:rPr>
          <w:rFonts w:ascii="Times New Roman" w:hAnsi="Times New Roman" w:cs="Times New Roman"/>
          <w:sz w:val="24"/>
          <w:szCs w:val="24"/>
        </w:rPr>
        <w:tab/>
        <w:t>Управление качеством и безопасностью   товаров и сельскохозяйственного сырья при длительном хранении;</w:t>
      </w:r>
    </w:p>
    <w:p w14:paraId="74A0F394"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4.</w:t>
      </w:r>
      <w:r w:rsidRPr="00226BC2">
        <w:rPr>
          <w:rFonts w:ascii="Times New Roman" w:hAnsi="Times New Roman" w:cs="Times New Roman"/>
          <w:sz w:val="24"/>
          <w:szCs w:val="24"/>
        </w:rPr>
        <w:tab/>
        <w:t>Проблемы идентификации, классификации и кодирования     товаров при таможенной экспертизе;</w:t>
      </w:r>
    </w:p>
    <w:p w14:paraId="5DAD721F"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lastRenderedPageBreak/>
        <w:t>5.</w:t>
      </w:r>
      <w:r w:rsidRPr="00226BC2">
        <w:rPr>
          <w:rFonts w:ascii="Times New Roman" w:hAnsi="Times New Roman" w:cs="Times New Roman"/>
          <w:sz w:val="24"/>
          <w:szCs w:val="24"/>
        </w:rPr>
        <w:tab/>
        <w:t>Методы подтверждения подлинности и выявления фальсификации,</w:t>
      </w:r>
      <w:r w:rsidR="003054F0" w:rsidRPr="00226BC2">
        <w:rPr>
          <w:rFonts w:ascii="Times New Roman" w:hAnsi="Times New Roman" w:cs="Times New Roman"/>
          <w:sz w:val="24"/>
          <w:szCs w:val="24"/>
        </w:rPr>
        <w:t xml:space="preserve"> </w:t>
      </w:r>
      <w:r w:rsidRPr="00226BC2">
        <w:rPr>
          <w:rFonts w:ascii="Times New Roman" w:hAnsi="Times New Roman" w:cs="Times New Roman"/>
          <w:sz w:val="24"/>
          <w:szCs w:val="24"/>
        </w:rPr>
        <w:t>контрафакции</w:t>
      </w:r>
      <w:r w:rsidR="003054F0" w:rsidRPr="00226BC2">
        <w:rPr>
          <w:rFonts w:ascii="Times New Roman" w:hAnsi="Times New Roman" w:cs="Times New Roman"/>
          <w:sz w:val="24"/>
          <w:szCs w:val="24"/>
        </w:rPr>
        <w:t xml:space="preserve"> </w:t>
      </w:r>
      <w:r w:rsidRPr="00226BC2">
        <w:rPr>
          <w:rFonts w:ascii="Times New Roman" w:hAnsi="Times New Roman" w:cs="Times New Roman"/>
          <w:sz w:val="24"/>
          <w:szCs w:val="24"/>
        </w:rPr>
        <w:t>и происхождения товаров, перемещаемых через таможенную границу государств-членов ЕАЭС;</w:t>
      </w:r>
    </w:p>
    <w:p w14:paraId="61FFE4C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6.</w:t>
      </w:r>
      <w:r w:rsidRPr="00226BC2">
        <w:rPr>
          <w:rFonts w:ascii="Times New Roman" w:hAnsi="Times New Roman" w:cs="Times New Roman"/>
          <w:sz w:val="24"/>
          <w:szCs w:val="24"/>
        </w:rPr>
        <w:tab/>
        <w:t>Товарная экспертиза и оценочная деятельность;</w:t>
      </w:r>
    </w:p>
    <w:p w14:paraId="30F7A39F"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7.</w:t>
      </w:r>
      <w:r w:rsidRPr="00226BC2">
        <w:rPr>
          <w:rFonts w:ascii="Times New Roman" w:hAnsi="Times New Roman" w:cs="Times New Roman"/>
          <w:sz w:val="24"/>
          <w:szCs w:val="24"/>
        </w:rPr>
        <w:tab/>
        <w:t>Актуальные вопросы обеспечения безопасности товаров;</w:t>
      </w:r>
    </w:p>
    <w:p w14:paraId="274CC6A2"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8.</w:t>
      </w:r>
      <w:r w:rsidRPr="00226BC2">
        <w:rPr>
          <w:rFonts w:ascii="Times New Roman" w:hAnsi="Times New Roman" w:cs="Times New Roman"/>
          <w:sz w:val="24"/>
          <w:szCs w:val="24"/>
        </w:rPr>
        <w:tab/>
        <w:t>Классификация, кодирование и товароведная характеристика    потребительских товаров;</w:t>
      </w:r>
    </w:p>
    <w:p w14:paraId="476CED59"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9.</w:t>
      </w:r>
      <w:r w:rsidRPr="00226BC2">
        <w:rPr>
          <w:rFonts w:ascii="Times New Roman" w:hAnsi="Times New Roman" w:cs="Times New Roman"/>
          <w:sz w:val="24"/>
          <w:szCs w:val="24"/>
        </w:rPr>
        <w:tab/>
        <w:t>Инновационные технологии, используемые в производстве потребительских товаров, для повышения их конкурентоспособности;</w:t>
      </w:r>
    </w:p>
    <w:p w14:paraId="38DA4786"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10.</w:t>
      </w:r>
      <w:r w:rsidRPr="00226BC2">
        <w:rPr>
          <w:rFonts w:ascii="Times New Roman" w:hAnsi="Times New Roman" w:cs="Times New Roman"/>
          <w:sz w:val="24"/>
          <w:szCs w:val="24"/>
        </w:rPr>
        <w:tab/>
        <w:t>Таможенная экспертиза объектов интеллектуальной собственности;</w:t>
      </w:r>
    </w:p>
    <w:p w14:paraId="28F6B18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11.</w:t>
      </w:r>
      <w:r w:rsidRPr="00226BC2">
        <w:rPr>
          <w:rFonts w:ascii="Times New Roman" w:hAnsi="Times New Roman" w:cs="Times New Roman"/>
          <w:sz w:val="24"/>
          <w:szCs w:val="24"/>
        </w:rPr>
        <w:tab/>
        <w:t>Продовольственные товары для здорового питания;</w:t>
      </w:r>
    </w:p>
    <w:p w14:paraId="1B0462D4"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12.</w:t>
      </w:r>
      <w:r w:rsidRPr="00226BC2">
        <w:rPr>
          <w:rFonts w:ascii="Times New Roman" w:hAnsi="Times New Roman" w:cs="Times New Roman"/>
          <w:sz w:val="24"/>
          <w:szCs w:val="24"/>
        </w:rPr>
        <w:tab/>
        <w:t>Классификация, область применения пищевых и биологически активных добавок;</w:t>
      </w:r>
    </w:p>
    <w:p w14:paraId="12502500"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13.</w:t>
      </w:r>
      <w:r w:rsidRPr="00226BC2">
        <w:rPr>
          <w:rFonts w:ascii="Times New Roman" w:hAnsi="Times New Roman" w:cs="Times New Roman"/>
          <w:sz w:val="24"/>
          <w:szCs w:val="24"/>
        </w:rPr>
        <w:tab/>
        <w:t>Спектрометрические методы в сочетании с цифровыми технологиями экспресс-контроля качества товаров;</w:t>
      </w:r>
    </w:p>
    <w:p w14:paraId="27A83D8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14.</w:t>
      </w:r>
      <w:r w:rsidRPr="00226BC2">
        <w:rPr>
          <w:rFonts w:ascii="Times New Roman" w:hAnsi="Times New Roman" w:cs="Times New Roman"/>
          <w:sz w:val="24"/>
          <w:szCs w:val="24"/>
        </w:rPr>
        <w:tab/>
        <w:t>Товарная политика организаций;</w:t>
      </w:r>
    </w:p>
    <w:p w14:paraId="7C4C42CB" w14:textId="77777777" w:rsidR="00A50706" w:rsidRPr="00226BC2" w:rsidRDefault="006C4B78" w:rsidP="00E72711">
      <w:pPr>
        <w:pStyle w:val="a5"/>
        <w:jc w:val="both"/>
        <w:rPr>
          <w:rFonts w:ascii="Times New Roman" w:hAnsi="Times New Roman" w:cs="Times New Roman"/>
          <w:sz w:val="24"/>
          <w:szCs w:val="24"/>
          <w:highlight w:val="yellow"/>
        </w:rPr>
      </w:pPr>
      <w:r w:rsidRPr="00226BC2">
        <w:rPr>
          <w:rFonts w:ascii="Times New Roman" w:hAnsi="Times New Roman" w:cs="Times New Roman"/>
          <w:sz w:val="24"/>
          <w:szCs w:val="24"/>
        </w:rPr>
        <w:t>15.</w:t>
      </w:r>
      <w:r w:rsidRPr="00226BC2">
        <w:rPr>
          <w:rFonts w:ascii="Times New Roman" w:hAnsi="Times New Roman" w:cs="Times New Roman"/>
          <w:sz w:val="24"/>
          <w:szCs w:val="24"/>
        </w:rPr>
        <w:tab/>
        <w:t>Управление ассортиментом по товарным категориям.</w:t>
      </w:r>
    </w:p>
    <w:p w14:paraId="14AB6A26" w14:textId="77777777" w:rsidR="00A50706" w:rsidRPr="00226BC2" w:rsidRDefault="00A50706" w:rsidP="00A50706">
      <w:pPr>
        <w:tabs>
          <w:tab w:val="left" w:pos="9072"/>
        </w:tabs>
        <w:jc w:val="both"/>
        <w:rPr>
          <w:rFonts w:ascii="Times New Roman" w:hAnsi="Times New Roman" w:cs="Times New Roman"/>
          <w:sz w:val="24"/>
          <w:szCs w:val="24"/>
          <w:highlight w:val="yellow"/>
        </w:rPr>
      </w:pPr>
    </w:p>
    <w:p w14:paraId="0F13E5C9" w14:textId="77777777" w:rsidR="006C4B78" w:rsidRPr="00226BC2" w:rsidRDefault="006C4B78" w:rsidP="00A50706">
      <w:pPr>
        <w:tabs>
          <w:tab w:val="left" w:pos="9072"/>
        </w:tabs>
        <w:jc w:val="both"/>
        <w:rPr>
          <w:rFonts w:ascii="Times New Roman" w:hAnsi="Times New Roman" w:cs="Times New Roman"/>
          <w:sz w:val="24"/>
          <w:szCs w:val="24"/>
          <w:highlight w:val="yellow"/>
        </w:rPr>
      </w:pPr>
    </w:p>
    <w:p w14:paraId="0963096B" w14:textId="77777777" w:rsidR="00A50706" w:rsidRPr="00226BC2" w:rsidRDefault="00532029" w:rsidP="00491293">
      <w:pPr>
        <w:tabs>
          <w:tab w:val="left" w:pos="9072"/>
        </w:tabs>
        <w:jc w:val="center"/>
        <w:rPr>
          <w:rFonts w:ascii="Times New Roman" w:hAnsi="Times New Roman" w:cs="Times New Roman"/>
          <w:b/>
          <w:sz w:val="28"/>
          <w:szCs w:val="24"/>
        </w:rPr>
      </w:pPr>
      <w:r w:rsidRPr="00226BC2">
        <w:rPr>
          <w:rFonts w:ascii="Times New Roman" w:hAnsi="Times New Roman" w:cs="Times New Roman"/>
          <w:b/>
          <w:sz w:val="28"/>
          <w:szCs w:val="24"/>
        </w:rPr>
        <w:t>VI</w:t>
      </w:r>
      <w:r w:rsidR="00A50706"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A50706" w:rsidRPr="00226BC2">
        <w:rPr>
          <w:rFonts w:ascii="Times New Roman" w:hAnsi="Times New Roman" w:cs="Times New Roman"/>
          <w:b/>
          <w:sz w:val="28"/>
          <w:szCs w:val="24"/>
        </w:rPr>
        <w:t>екция социологии</w:t>
      </w:r>
    </w:p>
    <w:p w14:paraId="376D0698"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Проблема преодоления бедности в современном российском обществе;</w:t>
      </w:r>
    </w:p>
    <w:p w14:paraId="6CA2BBF3"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Культурные ценности и их влияние на производительность труда;</w:t>
      </w:r>
    </w:p>
    <w:p w14:paraId="3A11451A"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Семейные ценности в современном обществе;</w:t>
      </w:r>
    </w:p>
    <w:p w14:paraId="4394B89B"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Урбанизм и маргинальность в </w:t>
      </w:r>
      <w:r w:rsidRPr="00226BC2">
        <w:rPr>
          <w:rFonts w:ascii="Times New Roman" w:hAnsi="Times New Roman" w:cs="Times New Roman"/>
          <w:sz w:val="24"/>
          <w:szCs w:val="24"/>
          <w:lang w:val="en-US"/>
        </w:rPr>
        <w:t>XXI</w:t>
      </w:r>
      <w:r w:rsidRPr="00226BC2">
        <w:rPr>
          <w:rFonts w:ascii="Times New Roman" w:hAnsi="Times New Roman" w:cs="Times New Roman"/>
          <w:sz w:val="24"/>
          <w:szCs w:val="24"/>
        </w:rPr>
        <w:t xml:space="preserve"> веке;</w:t>
      </w:r>
    </w:p>
    <w:p w14:paraId="3B7AFB0F"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Распределительная и процедурная справедливость в представлениях студентов;</w:t>
      </w:r>
    </w:p>
    <w:p w14:paraId="77FE45BD"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Успехи и неудачи институциональных трансформаций российского общества;</w:t>
      </w:r>
    </w:p>
    <w:p w14:paraId="70C654F3"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Молодежные субкультуры в современной России;</w:t>
      </w:r>
    </w:p>
    <w:p w14:paraId="03B5E0B2"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Цифровое неравенство в современном обществе: проблемы и пути преодоления;</w:t>
      </w:r>
    </w:p>
    <w:p w14:paraId="7379CE39"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Трансформация института образования в цифровую эпоху: новые возможности и угрозы; </w:t>
      </w:r>
    </w:p>
    <w:p w14:paraId="22E95E70"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Влияние «цифровой революции» на культурные ценности;  </w:t>
      </w:r>
    </w:p>
    <w:p w14:paraId="6DD8C0BB"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Религиозное сознание в цифровом обществе; </w:t>
      </w:r>
    </w:p>
    <w:p w14:paraId="2F66C22B"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Межэтнические отношения в современном городе;</w:t>
      </w:r>
    </w:p>
    <w:p w14:paraId="1433A565"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Сравнительный анализ развития информационного общества в государствах СНГ; </w:t>
      </w:r>
    </w:p>
    <w:p w14:paraId="1C5CC8E5"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Гражданское общество и самоуправление в условиях развития цифровых медиа;</w:t>
      </w:r>
    </w:p>
    <w:p w14:paraId="2E93AB52" w14:textId="77777777" w:rsidR="00A50706" w:rsidRPr="00226BC2" w:rsidRDefault="00A50706" w:rsidP="00A50706">
      <w:pPr>
        <w:pStyle w:val="a5"/>
        <w:jc w:val="both"/>
        <w:rPr>
          <w:rFonts w:ascii="Times New Roman" w:hAnsi="Times New Roman" w:cs="Times New Roman"/>
          <w:sz w:val="24"/>
          <w:szCs w:val="24"/>
          <w:highlight w:val="green"/>
        </w:rPr>
      </w:pPr>
      <w:r w:rsidRPr="00226BC2">
        <w:rPr>
          <w:rFonts w:ascii="Times New Roman" w:hAnsi="Times New Roman" w:cs="Times New Roman"/>
          <w:sz w:val="24"/>
          <w:szCs w:val="24"/>
        </w:rPr>
        <w:t>15. Социальная структура информационного общества: новые критерии социального неравенства.</w:t>
      </w:r>
    </w:p>
    <w:p w14:paraId="7220301E" w14:textId="77777777" w:rsidR="007E637F" w:rsidRPr="00226BC2" w:rsidRDefault="007E637F" w:rsidP="00D62E35">
      <w:pPr>
        <w:tabs>
          <w:tab w:val="left" w:pos="9072"/>
        </w:tabs>
        <w:jc w:val="both"/>
        <w:rPr>
          <w:rFonts w:ascii="Times New Roman" w:hAnsi="Times New Roman" w:cs="Times New Roman"/>
          <w:sz w:val="24"/>
          <w:szCs w:val="24"/>
          <w:highlight w:val="green"/>
        </w:rPr>
      </w:pPr>
    </w:p>
    <w:p w14:paraId="57E2EC1A" w14:textId="77777777" w:rsidR="00D62E35" w:rsidRPr="00226BC2" w:rsidRDefault="00D62E35" w:rsidP="00D62E35">
      <w:pPr>
        <w:tabs>
          <w:tab w:val="left" w:pos="9072"/>
        </w:tabs>
        <w:jc w:val="both"/>
        <w:rPr>
          <w:rFonts w:ascii="Times New Roman" w:hAnsi="Times New Roman" w:cs="Times New Roman"/>
          <w:sz w:val="24"/>
          <w:szCs w:val="24"/>
          <w:highlight w:val="yellow"/>
        </w:rPr>
      </w:pPr>
    </w:p>
    <w:p w14:paraId="37888F5E" w14:textId="77777777" w:rsidR="00A50706"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rPr>
        <w:t>VII</w:t>
      </w:r>
      <w:r w:rsidR="00A50706"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A50706" w:rsidRPr="00226BC2">
        <w:rPr>
          <w:rFonts w:ascii="Times New Roman" w:hAnsi="Times New Roman" w:cs="Times New Roman"/>
          <w:b/>
          <w:sz w:val="28"/>
          <w:szCs w:val="24"/>
        </w:rPr>
        <w:t>екция национальной экономики РФ</w:t>
      </w:r>
    </w:p>
    <w:p w14:paraId="0CF0CE89" w14:textId="77777777" w:rsidR="00A50706" w:rsidRPr="00226BC2" w:rsidRDefault="00A50706" w:rsidP="00A50706">
      <w:pPr>
        <w:numPr>
          <w:ilvl w:val="0"/>
          <w:numId w:val="16"/>
        </w:numPr>
        <w:tabs>
          <w:tab w:val="num" w:pos="426"/>
          <w:tab w:val="num" w:pos="927"/>
        </w:tabs>
        <w:spacing w:after="0" w:line="240" w:lineRule="auto"/>
        <w:ind w:left="0" w:firstLine="0"/>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Экономическая политика государства в национальной хозяйственной системе</w:t>
      </w:r>
      <w:r w:rsidRPr="00226BC2">
        <w:rPr>
          <w:rFonts w:ascii="Times New Roman" w:hAnsi="Times New Roman" w:cs="Times New Roman"/>
          <w:sz w:val="24"/>
          <w:szCs w:val="24"/>
        </w:rPr>
        <w:t>;</w:t>
      </w:r>
    </w:p>
    <w:p w14:paraId="0D3018E4"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Факторы экономического роста в условиях цифровой экономики;</w:t>
      </w:r>
    </w:p>
    <w:p w14:paraId="0937A25F"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Роль национальных проектов в реализации приоритетных задач развития экономики в РФ;</w:t>
      </w:r>
    </w:p>
    <w:p w14:paraId="365CCB30"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Инновационное развитие экономики РФ: цели, задачи, перспективы;</w:t>
      </w:r>
    </w:p>
    <w:p w14:paraId="20EBBE84"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 xml:space="preserve">Инвестиции в реальный сектор национальной экономики: проблемы и задачи; </w:t>
      </w:r>
    </w:p>
    <w:p w14:paraId="0EF88BC6"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Сбалансированность государственного бюджета   в национальной экономике;</w:t>
      </w:r>
    </w:p>
    <w:p w14:paraId="7016D8C8"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Роль монетарной политики в обеспечении макроэкономической стабильности в РФ;</w:t>
      </w:r>
    </w:p>
    <w:p w14:paraId="37877727"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lastRenderedPageBreak/>
        <w:t>Обеспечение социальной стабильности в национальной экономике;</w:t>
      </w:r>
    </w:p>
    <w:p w14:paraId="62F2EECE"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Цифровая экономика РФ: цели, показатели, инструменты;</w:t>
      </w:r>
    </w:p>
    <w:p w14:paraId="1CC0344C"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Развитие национального рынка труда в условиях цифровизации;</w:t>
      </w:r>
    </w:p>
    <w:p w14:paraId="14A30AD3"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Роль экономической безопасности</w:t>
      </w:r>
      <w:r w:rsidR="003054F0" w:rsidRPr="00226BC2">
        <w:rPr>
          <w:rFonts w:ascii="Times New Roman" w:hAnsi="Times New Roman"/>
          <w:sz w:val="24"/>
          <w:szCs w:val="24"/>
        </w:rPr>
        <w:t xml:space="preserve"> </w:t>
      </w:r>
      <w:r w:rsidRPr="00226BC2">
        <w:rPr>
          <w:rFonts w:ascii="Times New Roman" w:hAnsi="Times New Roman"/>
          <w:sz w:val="24"/>
          <w:szCs w:val="24"/>
        </w:rPr>
        <w:t>в условиях макроэкономической нестабильности;</w:t>
      </w:r>
    </w:p>
    <w:p w14:paraId="4DE2F181"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 xml:space="preserve"> Планирование как инструмент развития национальной экономической системы;</w:t>
      </w:r>
    </w:p>
    <w:p w14:paraId="1657CC30"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 xml:space="preserve"> Внешнеэкономическая политика в условиях экономических санкций;</w:t>
      </w:r>
    </w:p>
    <w:p w14:paraId="41411D9C"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Государственно-частное партнерство как инструмент развития национальной экономики РФ;</w:t>
      </w:r>
    </w:p>
    <w:p w14:paraId="7A19D125"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Методы государственного регулирования национальной экономики.</w:t>
      </w:r>
    </w:p>
    <w:p w14:paraId="4B7972B9" w14:textId="77777777" w:rsidR="00D62E35" w:rsidRPr="00226BC2" w:rsidRDefault="00D62E35" w:rsidP="00D62E35">
      <w:pPr>
        <w:tabs>
          <w:tab w:val="left" w:pos="9072"/>
        </w:tabs>
        <w:rPr>
          <w:rFonts w:ascii="Times New Roman" w:hAnsi="Times New Roman" w:cs="Times New Roman"/>
          <w:sz w:val="24"/>
          <w:szCs w:val="24"/>
          <w:highlight w:val="yellow"/>
        </w:rPr>
      </w:pPr>
    </w:p>
    <w:p w14:paraId="0D330DD5"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VIII</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маркетинга</w:t>
      </w:r>
    </w:p>
    <w:p w14:paraId="7AA66A0F"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Влияние инновационных технологий на развитие маркетинга в России и за рубежом</w:t>
      </w:r>
      <w:r w:rsidRPr="00226BC2">
        <w:rPr>
          <w:rFonts w:ascii="Times New Roman" w:hAnsi="Times New Roman" w:cs="Times New Roman"/>
          <w:sz w:val="24"/>
          <w:szCs w:val="24"/>
        </w:rPr>
        <w:t>;</w:t>
      </w:r>
    </w:p>
    <w:p w14:paraId="5D3FBECE"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Развитие маркетинга в условиях цифровой экономики</w:t>
      </w:r>
      <w:r w:rsidRPr="00226BC2">
        <w:rPr>
          <w:rFonts w:ascii="Times New Roman" w:hAnsi="Times New Roman" w:cs="Times New Roman"/>
          <w:sz w:val="24"/>
          <w:szCs w:val="24"/>
        </w:rPr>
        <w:t>;</w:t>
      </w:r>
    </w:p>
    <w:p w14:paraId="7187BA54"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 реклама и PR в эпоху цифровой трансформации</w:t>
      </w:r>
      <w:r w:rsidRPr="00226BC2">
        <w:rPr>
          <w:rFonts w:ascii="Times New Roman" w:hAnsi="Times New Roman" w:cs="Times New Roman"/>
          <w:sz w:val="24"/>
          <w:szCs w:val="24"/>
        </w:rPr>
        <w:t>;</w:t>
      </w:r>
    </w:p>
    <w:p w14:paraId="7F040C04"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Брендинг в условиях цифровой экономики</w:t>
      </w:r>
      <w:r w:rsidRPr="00226BC2">
        <w:rPr>
          <w:rFonts w:ascii="Times New Roman" w:hAnsi="Times New Roman" w:cs="Times New Roman"/>
          <w:sz w:val="24"/>
          <w:szCs w:val="24"/>
        </w:rPr>
        <w:t>;</w:t>
      </w:r>
    </w:p>
    <w:p w14:paraId="594DFE0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Инновационные технологии в проведении маркетинговых исследований и анализа рынка</w:t>
      </w:r>
      <w:r w:rsidRPr="00226BC2">
        <w:rPr>
          <w:rFonts w:ascii="Times New Roman" w:hAnsi="Times New Roman" w:cs="Times New Roman"/>
          <w:sz w:val="24"/>
          <w:szCs w:val="24"/>
        </w:rPr>
        <w:t>;</w:t>
      </w:r>
    </w:p>
    <w:p w14:paraId="2017F14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Современные технологии продвижения компаний, товаров и услуг</w:t>
      </w:r>
      <w:r w:rsidRPr="00226BC2">
        <w:rPr>
          <w:rFonts w:ascii="Times New Roman" w:hAnsi="Times New Roman" w:cs="Times New Roman"/>
          <w:sz w:val="24"/>
          <w:szCs w:val="24"/>
        </w:rPr>
        <w:t>;</w:t>
      </w:r>
    </w:p>
    <w:p w14:paraId="5190A967"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Тренды Интернет-маркетинга и SMM</w:t>
      </w:r>
      <w:r w:rsidRPr="00226BC2">
        <w:rPr>
          <w:rFonts w:ascii="Times New Roman" w:hAnsi="Times New Roman" w:cs="Times New Roman"/>
          <w:sz w:val="24"/>
          <w:szCs w:val="24"/>
        </w:rPr>
        <w:t>;</w:t>
      </w:r>
    </w:p>
    <w:p w14:paraId="35BFC87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Применение современных каналов коммуникаций в деятельности субъектов отечественного и зарубежного бизнеса (мессенджеры, социальные сети, онлайн-форумы)</w:t>
      </w:r>
      <w:r w:rsidRPr="00226BC2">
        <w:rPr>
          <w:rFonts w:ascii="Times New Roman" w:hAnsi="Times New Roman" w:cs="Times New Roman"/>
          <w:sz w:val="24"/>
          <w:szCs w:val="24"/>
        </w:rPr>
        <w:t>;</w:t>
      </w:r>
    </w:p>
    <w:p w14:paraId="197AFE63"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Мобильные приложения как инструменты прямого маркетинга</w:t>
      </w:r>
      <w:r w:rsidRPr="00226BC2">
        <w:rPr>
          <w:rFonts w:ascii="Times New Roman" w:hAnsi="Times New Roman" w:cs="Times New Roman"/>
          <w:sz w:val="24"/>
          <w:szCs w:val="24"/>
        </w:rPr>
        <w:t>;</w:t>
      </w:r>
    </w:p>
    <w:p w14:paraId="1E7DDE6E"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lang w:val="en-US"/>
        </w:rPr>
        <w:t>Entertainment</w:t>
      </w:r>
      <w:r w:rsidRPr="00226BC2">
        <w:rPr>
          <w:rFonts w:ascii="Times New Roman" w:hAnsi="Times New Roman" w:cs="Times New Roman"/>
          <w:color w:val="000000" w:themeColor="text1"/>
          <w:sz w:val="24"/>
          <w:szCs w:val="24"/>
        </w:rPr>
        <w:t>-маркетинг и его роль в реализации политики продвижения товаров и услуг (</w:t>
      </w:r>
      <w:r w:rsidRPr="00226BC2">
        <w:rPr>
          <w:rFonts w:ascii="Times New Roman" w:hAnsi="Times New Roman" w:cs="Times New Roman"/>
          <w:color w:val="000000" w:themeColor="text1"/>
          <w:sz w:val="24"/>
          <w:szCs w:val="24"/>
          <w:lang w:val="en-US"/>
        </w:rPr>
        <w:t>product</w:t>
      </w:r>
      <w:r w:rsidRPr="00226BC2">
        <w:rPr>
          <w:rFonts w:ascii="Times New Roman" w:hAnsi="Times New Roman" w:cs="Times New Roman"/>
          <w:color w:val="000000" w:themeColor="text1"/>
          <w:sz w:val="24"/>
          <w:szCs w:val="24"/>
        </w:rPr>
        <w:t xml:space="preserve"> </w:t>
      </w:r>
      <w:r w:rsidRPr="00226BC2">
        <w:rPr>
          <w:rFonts w:ascii="Times New Roman" w:hAnsi="Times New Roman" w:cs="Times New Roman"/>
          <w:color w:val="000000" w:themeColor="text1"/>
          <w:sz w:val="24"/>
          <w:szCs w:val="24"/>
          <w:lang w:val="en-US"/>
        </w:rPr>
        <w:t>placement</w:t>
      </w:r>
      <w:r w:rsidRPr="00226BC2">
        <w:rPr>
          <w:rFonts w:ascii="Times New Roman" w:hAnsi="Times New Roman" w:cs="Times New Roman"/>
          <w:color w:val="000000" w:themeColor="text1"/>
          <w:sz w:val="24"/>
          <w:szCs w:val="24"/>
        </w:rPr>
        <w:t>, партизанский и вирусный маркетинг, и др.)</w:t>
      </w:r>
      <w:r w:rsidRPr="00226BC2">
        <w:rPr>
          <w:rFonts w:ascii="Times New Roman" w:hAnsi="Times New Roman" w:cs="Times New Roman"/>
          <w:sz w:val="24"/>
          <w:szCs w:val="24"/>
        </w:rPr>
        <w:t>;</w:t>
      </w:r>
    </w:p>
    <w:p w14:paraId="5DCAD9DB"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Развитие маркетинга территорий в условиях цифровой экономики</w:t>
      </w:r>
      <w:r w:rsidRPr="00226BC2">
        <w:rPr>
          <w:rFonts w:ascii="Times New Roman" w:hAnsi="Times New Roman" w:cs="Times New Roman"/>
          <w:sz w:val="24"/>
          <w:szCs w:val="24"/>
        </w:rPr>
        <w:t>;</w:t>
      </w:r>
    </w:p>
    <w:p w14:paraId="4A1493BB"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Маркетинговые инновации на рынке финансовых услуг</w:t>
      </w:r>
      <w:r w:rsidRPr="00226BC2">
        <w:rPr>
          <w:rFonts w:ascii="Times New Roman" w:hAnsi="Times New Roman" w:cs="Times New Roman"/>
          <w:sz w:val="24"/>
          <w:szCs w:val="24"/>
        </w:rPr>
        <w:t>;</w:t>
      </w:r>
    </w:p>
    <w:p w14:paraId="1274395D"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Современные маркетинговые технологии в сфере образования</w:t>
      </w:r>
      <w:r w:rsidRPr="00226BC2">
        <w:rPr>
          <w:rFonts w:ascii="Times New Roman" w:hAnsi="Times New Roman" w:cs="Times New Roman"/>
          <w:sz w:val="24"/>
          <w:szCs w:val="24"/>
        </w:rPr>
        <w:t>;</w:t>
      </w:r>
    </w:p>
    <w:p w14:paraId="0FC962C1"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 xml:space="preserve">Перспективы развития </w:t>
      </w:r>
      <w:r w:rsidRPr="00226BC2">
        <w:rPr>
          <w:rFonts w:ascii="Times New Roman" w:hAnsi="Times New Roman" w:cs="Times New Roman"/>
          <w:color w:val="000000" w:themeColor="text1"/>
          <w:sz w:val="24"/>
          <w:szCs w:val="24"/>
          <w:lang w:val="en-US"/>
        </w:rPr>
        <w:t>digital</w:t>
      </w:r>
      <w:r w:rsidRPr="00226BC2">
        <w:rPr>
          <w:rFonts w:ascii="Times New Roman" w:hAnsi="Times New Roman" w:cs="Times New Roman"/>
          <w:color w:val="000000" w:themeColor="text1"/>
          <w:sz w:val="24"/>
          <w:szCs w:val="24"/>
        </w:rPr>
        <w:t>-маркетинга в России</w:t>
      </w:r>
      <w:r w:rsidRPr="00226BC2">
        <w:rPr>
          <w:rFonts w:ascii="Times New Roman" w:hAnsi="Times New Roman" w:cs="Times New Roman"/>
          <w:sz w:val="24"/>
          <w:szCs w:val="24"/>
        </w:rPr>
        <w:t>;</w:t>
      </w:r>
    </w:p>
    <w:p w14:paraId="3BDE41E8"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Развитие маркетинга в индустрии туризма и гостеприимства</w:t>
      </w:r>
      <w:r w:rsidRPr="00226BC2">
        <w:rPr>
          <w:rFonts w:ascii="Times New Roman" w:hAnsi="Times New Roman" w:cs="Times New Roman"/>
          <w:sz w:val="24"/>
          <w:szCs w:val="24"/>
        </w:rPr>
        <w:t>;</w:t>
      </w:r>
    </w:p>
    <w:p w14:paraId="5893392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Маркетинговое управление стартап-проектами в современных условиях</w:t>
      </w:r>
      <w:r w:rsidRPr="00226BC2">
        <w:rPr>
          <w:rFonts w:ascii="Times New Roman" w:hAnsi="Times New Roman" w:cs="Times New Roman"/>
          <w:sz w:val="24"/>
          <w:szCs w:val="24"/>
        </w:rPr>
        <w:t>;</w:t>
      </w:r>
    </w:p>
    <w:p w14:paraId="2305294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 в торговле 4.0: инновации и цифровые технологии</w:t>
      </w:r>
      <w:r w:rsidRPr="00226BC2">
        <w:rPr>
          <w:rFonts w:ascii="Times New Roman" w:hAnsi="Times New Roman" w:cs="Times New Roman"/>
          <w:sz w:val="24"/>
          <w:szCs w:val="24"/>
        </w:rPr>
        <w:t>;</w:t>
      </w:r>
    </w:p>
    <w:p w14:paraId="180E1A0F"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Тенденции развития маркетинга в секторе массовых культурно-зрелищных услуг (музеи, концертные залы, театры и кинотеатры…)</w:t>
      </w:r>
      <w:r w:rsidRPr="00226BC2">
        <w:rPr>
          <w:rFonts w:ascii="Times New Roman" w:hAnsi="Times New Roman" w:cs="Times New Roman"/>
          <w:sz w:val="24"/>
          <w:szCs w:val="24"/>
        </w:rPr>
        <w:t>;</w:t>
      </w:r>
    </w:p>
    <w:p w14:paraId="700A75EE"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Влияние инновационных технологий на развитие маркетинга в индустрии спорта</w:t>
      </w:r>
      <w:r w:rsidRPr="00226BC2">
        <w:rPr>
          <w:rFonts w:ascii="Times New Roman" w:hAnsi="Times New Roman" w:cs="Times New Roman"/>
          <w:sz w:val="24"/>
          <w:szCs w:val="24"/>
        </w:rPr>
        <w:t>;</w:t>
      </w:r>
    </w:p>
    <w:p w14:paraId="5C5B2C69"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 в медицине и здравоохранении: проблемы и перспективы.</w:t>
      </w:r>
    </w:p>
    <w:p w14:paraId="30C3A936" w14:textId="77777777" w:rsidR="00A50706" w:rsidRPr="00C215E1" w:rsidRDefault="00A50706" w:rsidP="00C215E1">
      <w:pPr>
        <w:tabs>
          <w:tab w:val="left" w:pos="9072"/>
        </w:tabs>
        <w:ind w:left="-142"/>
        <w:jc w:val="center"/>
        <w:rPr>
          <w:rFonts w:ascii="Times New Roman" w:hAnsi="Times New Roman" w:cs="Times New Roman"/>
          <w:b/>
          <w:sz w:val="28"/>
          <w:szCs w:val="24"/>
        </w:rPr>
      </w:pPr>
    </w:p>
    <w:p w14:paraId="5D3F5A20"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IX</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организационно-управленческих инноваций</w:t>
      </w:r>
    </w:p>
    <w:p w14:paraId="627171D6"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Новая управленческая инновационная парадигма в условиях цифровой переориентации хозяйствующих субъектов</w:t>
      </w:r>
      <w:r w:rsidRPr="00226BC2">
        <w:rPr>
          <w:rFonts w:ascii="Times New Roman" w:hAnsi="Times New Roman" w:cs="Times New Roman"/>
          <w:sz w:val="24"/>
          <w:szCs w:val="24"/>
        </w:rPr>
        <w:t>;</w:t>
      </w:r>
    </w:p>
    <w:p w14:paraId="35291461"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Развитие инновационных процессов в экономике России</w:t>
      </w:r>
      <w:r w:rsidRPr="00226BC2">
        <w:rPr>
          <w:rFonts w:ascii="Times New Roman" w:hAnsi="Times New Roman" w:cs="Times New Roman"/>
          <w:sz w:val="24"/>
          <w:szCs w:val="24"/>
        </w:rPr>
        <w:t>;</w:t>
      </w:r>
    </w:p>
    <w:p w14:paraId="03FFADD3"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Организационно-управленческие инновации как концептуальная интеграционная платформа российской экономики</w:t>
      </w:r>
      <w:r w:rsidRPr="00226BC2">
        <w:rPr>
          <w:rFonts w:ascii="Times New Roman" w:hAnsi="Times New Roman" w:cs="Times New Roman"/>
          <w:sz w:val="24"/>
          <w:szCs w:val="24"/>
        </w:rPr>
        <w:t>;</w:t>
      </w:r>
    </w:p>
    <w:p w14:paraId="02BC304D"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Прогрессивный опыт принятия управленческих решений с использованием организационно-управленческие инноваций</w:t>
      </w:r>
      <w:r w:rsidRPr="00226BC2">
        <w:rPr>
          <w:rFonts w:ascii="Times New Roman" w:hAnsi="Times New Roman" w:cs="Times New Roman"/>
          <w:sz w:val="24"/>
          <w:szCs w:val="24"/>
        </w:rPr>
        <w:t>;</w:t>
      </w:r>
    </w:p>
    <w:p w14:paraId="0895B9BE"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lang w:eastAsia="ru-RU"/>
        </w:rPr>
        <w:t>Управление инновационными технологиями при формировании нового технологического уклада</w:t>
      </w:r>
      <w:r w:rsidRPr="00226BC2">
        <w:rPr>
          <w:rFonts w:ascii="Times New Roman" w:hAnsi="Times New Roman" w:cs="Times New Roman"/>
          <w:sz w:val="24"/>
          <w:szCs w:val="24"/>
        </w:rPr>
        <w:t>;</w:t>
      </w:r>
    </w:p>
    <w:p w14:paraId="7303513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Теория и практика современного инновационного менеджмента;</w:t>
      </w:r>
    </w:p>
    <w:p w14:paraId="6150903A"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lastRenderedPageBreak/>
        <w:t>Конкурентоспособность инновационных систем в условиях цифровой экономики;</w:t>
      </w:r>
    </w:p>
    <w:p w14:paraId="6AB9F488"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Инновационность управления: проблемы и перспективы;</w:t>
      </w:r>
    </w:p>
    <w:p w14:paraId="7AE70215"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Предпринимательство – стратегический ресурс инновационного развития;</w:t>
      </w:r>
    </w:p>
    <w:p w14:paraId="0B47E96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Управление проектами инновационного развития территорий и организаций в условиях перехода к цифровой экономике;</w:t>
      </w:r>
    </w:p>
    <w:p w14:paraId="60D2AF92"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 xml:space="preserve">Цифровая экономика – новый технологический уклад или институциональная новация? </w:t>
      </w:r>
    </w:p>
    <w:p w14:paraId="0DA65DFE"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Возможности и риски цифровой трансформации российской экономики;</w:t>
      </w:r>
    </w:p>
    <w:p w14:paraId="4270869B" w14:textId="77777777" w:rsidR="00A50706" w:rsidRPr="00226BC2" w:rsidRDefault="00A50706" w:rsidP="00A50706">
      <w:pPr>
        <w:pStyle w:val="a5"/>
        <w:numPr>
          <w:ilvl w:val="0"/>
          <w:numId w:val="21"/>
        </w:numPr>
        <w:jc w:val="both"/>
        <w:rPr>
          <w:rFonts w:ascii="Times New Roman" w:hAnsi="Times New Roman" w:cs="Times New Roman"/>
          <w:sz w:val="24"/>
          <w:szCs w:val="24"/>
          <w:lang w:val="en-US"/>
        </w:rPr>
      </w:pPr>
      <w:r w:rsidRPr="00226BC2">
        <w:rPr>
          <w:rFonts w:ascii="Times New Roman" w:hAnsi="Times New Roman" w:cs="Times New Roman"/>
          <w:sz w:val="24"/>
          <w:szCs w:val="24"/>
          <w:lang w:val="en-US"/>
        </w:rPr>
        <w:t xml:space="preserve">Organizational and managerial innovation in the world economy; </w:t>
      </w:r>
    </w:p>
    <w:p w14:paraId="71E8BE06"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Российский и мировой опыт применения цифровых технологий в решении организационно-управленческих задач;</w:t>
      </w:r>
    </w:p>
    <w:p w14:paraId="08CEE498"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 xml:space="preserve">Проблемы и механизмы использования цифровых инноваций в образовательном процессе; </w:t>
      </w:r>
    </w:p>
    <w:p w14:paraId="04244AC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Практика международного технологического обмена ноу-хау;</w:t>
      </w:r>
    </w:p>
    <w:p w14:paraId="7F565B0F"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Современные тенденции в области управления ноу-хау в мире и России;</w:t>
      </w:r>
    </w:p>
    <w:p w14:paraId="2EF03E52"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Модели системы управления ноу-хау в организации и оценка их эффективности;</w:t>
      </w:r>
    </w:p>
    <w:p w14:paraId="51938A9B"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Инновационное развитие через рынок интеллектуальной собственности;</w:t>
      </w:r>
    </w:p>
    <w:p w14:paraId="24394CB4"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Человеческий капитал и профессиональное образование;</w:t>
      </w:r>
    </w:p>
    <w:p w14:paraId="45405A8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Частно-государственное партнерство в области создания интеллектуальной собственности.</w:t>
      </w:r>
    </w:p>
    <w:p w14:paraId="50DE9FCC" w14:textId="77777777" w:rsidR="00A50706" w:rsidRPr="00226BC2" w:rsidRDefault="00A50706" w:rsidP="00A50706">
      <w:pPr>
        <w:tabs>
          <w:tab w:val="left" w:pos="9072"/>
        </w:tabs>
        <w:ind w:left="-142"/>
        <w:jc w:val="both"/>
        <w:rPr>
          <w:rFonts w:ascii="Times New Roman" w:hAnsi="Times New Roman" w:cs="Times New Roman"/>
          <w:sz w:val="24"/>
          <w:szCs w:val="24"/>
          <w:highlight w:val="green"/>
        </w:rPr>
      </w:pPr>
    </w:p>
    <w:p w14:paraId="07A54761" w14:textId="77777777" w:rsidR="00F135C2" w:rsidRPr="00226BC2" w:rsidRDefault="00F135C2" w:rsidP="00491293">
      <w:pPr>
        <w:tabs>
          <w:tab w:val="left" w:pos="9072"/>
        </w:tabs>
        <w:ind w:left="-142"/>
        <w:jc w:val="center"/>
        <w:rPr>
          <w:rFonts w:ascii="Times New Roman" w:hAnsi="Times New Roman" w:cs="Times New Roman"/>
          <w:sz w:val="24"/>
          <w:szCs w:val="24"/>
          <w:highlight w:val="yellow"/>
        </w:rPr>
      </w:pPr>
    </w:p>
    <w:p w14:paraId="6AB007C9"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демографии и экономики труда</w:t>
      </w:r>
    </w:p>
    <w:p w14:paraId="7E27A905"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Основные проблемы мотивации привлечения талантливой молодежи в сферу науки, высшего образования и высоких технологий</w:t>
      </w:r>
      <w:r w:rsidRPr="00226BC2">
        <w:rPr>
          <w:rFonts w:ascii="Times New Roman" w:hAnsi="Times New Roman" w:cs="Times New Roman"/>
          <w:sz w:val="24"/>
          <w:szCs w:val="24"/>
        </w:rPr>
        <w:t>;</w:t>
      </w:r>
    </w:p>
    <w:p w14:paraId="528C2073"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Проблемы формирования и использования трудового потенциала в современной России</w:t>
      </w:r>
      <w:r w:rsidRPr="00226BC2">
        <w:rPr>
          <w:rFonts w:ascii="Times New Roman" w:hAnsi="Times New Roman" w:cs="Times New Roman"/>
          <w:sz w:val="24"/>
          <w:szCs w:val="24"/>
        </w:rPr>
        <w:t>;</w:t>
      </w:r>
    </w:p>
    <w:p w14:paraId="64C5AA86"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Образование как фактор повышения качества человеческого капитала</w:t>
      </w:r>
      <w:r w:rsidRPr="00226BC2">
        <w:rPr>
          <w:rFonts w:ascii="Times New Roman" w:hAnsi="Times New Roman" w:cs="Times New Roman"/>
          <w:sz w:val="24"/>
          <w:szCs w:val="24"/>
        </w:rPr>
        <w:t>;</w:t>
      </w:r>
    </w:p>
    <w:p w14:paraId="0E2BD337"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Внутренние источники компенсации потребности России в трудовых ресурсах</w:t>
      </w:r>
      <w:r w:rsidRPr="00226BC2">
        <w:rPr>
          <w:rFonts w:ascii="Times New Roman" w:hAnsi="Times New Roman" w:cs="Times New Roman"/>
          <w:sz w:val="24"/>
          <w:szCs w:val="24"/>
        </w:rPr>
        <w:t>;</w:t>
      </w:r>
    </w:p>
    <w:p w14:paraId="4252941C"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Предпенсионеры: проблемы формирования востребованных компетенций и трудоустройства</w:t>
      </w:r>
      <w:r w:rsidRPr="00226BC2">
        <w:rPr>
          <w:rFonts w:ascii="Times New Roman" w:hAnsi="Times New Roman" w:cs="Times New Roman"/>
          <w:sz w:val="24"/>
          <w:szCs w:val="24"/>
        </w:rPr>
        <w:t>;</w:t>
      </w:r>
    </w:p>
    <w:p w14:paraId="7508D9AC"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Содействие занятости социально уязвимых категорий населения</w:t>
      </w:r>
      <w:r w:rsidRPr="00226BC2">
        <w:rPr>
          <w:rFonts w:ascii="Times New Roman" w:hAnsi="Times New Roman" w:cs="Times New Roman"/>
          <w:sz w:val="24"/>
          <w:szCs w:val="24"/>
        </w:rPr>
        <w:t>;</w:t>
      </w:r>
    </w:p>
    <w:p w14:paraId="6F93A413"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Реформирование институтов рынка труда в условиях цифровизации экономики</w:t>
      </w:r>
      <w:r w:rsidRPr="00226BC2">
        <w:rPr>
          <w:rFonts w:ascii="Times New Roman" w:hAnsi="Times New Roman" w:cs="Times New Roman"/>
          <w:sz w:val="24"/>
          <w:szCs w:val="24"/>
        </w:rPr>
        <w:t>;</w:t>
      </w:r>
    </w:p>
    <w:p w14:paraId="0E0A7234"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Социально-демографические факторы воспроизводства трудовых ресурсов России</w:t>
      </w:r>
      <w:r w:rsidRPr="00226BC2">
        <w:rPr>
          <w:rFonts w:ascii="Times New Roman" w:hAnsi="Times New Roman" w:cs="Times New Roman"/>
          <w:sz w:val="24"/>
          <w:szCs w:val="24"/>
        </w:rPr>
        <w:t>;</w:t>
      </w:r>
    </w:p>
    <w:p w14:paraId="41CBEDC3"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Миграция рабочей силы в России: основные тенденции и последствия, а также влияние на демографическое и социально-экономическое развитие</w:t>
      </w:r>
      <w:r w:rsidRPr="00226BC2">
        <w:rPr>
          <w:rFonts w:ascii="Times New Roman" w:hAnsi="Times New Roman" w:cs="Times New Roman"/>
          <w:sz w:val="24"/>
          <w:szCs w:val="24"/>
        </w:rPr>
        <w:t>;</w:t>
      </w:r>
    </w:p>
    <w:p w14:paraId="476D2682"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Виды конфликтов в производственной среде и способы их разрешения</w:t>
      </w:r>
      <w:r w:rsidRPr="00226BC2">
        <w:rPr>
          <w:rFonts w:ascii="Times New Roman" w:hAnsi="Times New Roman" w:cs="Times New Roman"/>
          <w:sz w:val="24"/>
          <w:szCs w:val="24"/>
        </w:rPr>
        <w:t>;</w:t>
      </w:r>
      <w:r w:rsidRPr="00226BC2">
        <w:rPr>
          <w:rFonts w:ascii="Times New Roman" w:hAnsi="Times New Roman" w:cs="Times New Roman"/>
          <w:sz w:val="24"/>
          <w:szCs w:val="24"/>
          <w:shd w:val="clear" w:color="auto" w:fill="FFFFFF"/>
        </w:rPr>
        <w:t> </w:t>
      </w:r>
    </w:p>
    <w:p w14:paraId="416B2CCE" w14:textId="77777777" w:rsidR="00A50706" w:rsidRPr="00226BC2" w:rsidRDefault="00A50706" w:rsidP="00A50706">
      <w:pPr>
        <w:pStyle w:val="a5"/>
        <w:numPr>
          <w:ilvl w:val="0"/>
          <w:numId w:val="23"/>
        </w:numPr>
        <w:jc w:val="both"/>
        <w:rPr>
          <w:rFonts w:ascii="Times New Roman" w:hAnsi="Times New Roman" w:cs="Times New Roman"/>
          <w:sz w:val="24"/>
          <w:szCs w:val="24"/>
        </w:rPr>
      </w:pPr>
      <w:r w:rsidRPr="00226BC2">
        <w:rPr>
          <w:rFonts w:ascii="Times New Roman" w:hAnsi="Times New Roman" w:cs="Times New Roman"/>
          <w:sz w:val="24"/>
          <w:szCs w:val="24"/>
        </w:rPr>
        <w:t>Социально-психологический климат как фактор повышения эффективности труда;</w:t>
      </w:r>
    </w:p>
    <w:p w14:paraId="47A2C409" w14:textId="77777777" w:rsidR="00A50706" w:rsidRPr="00226BC2" w:rsidRDefault="00A50706" w:rsidP="00A50706">
      <w:pPr>
        <w:pStyle w:val="a5"/>
        <w:numPr>
          <w:ilvl w:val="0"/>
          <w:numId w:val="23"/>
        </w:numPr>
        <w:jc w:val="both"/>
        <w:rPr>
          <w:rFonts w:ascii="Times New Roman" w:hAnsi="Times New Roman" w:cs="Times New Roman"/>
          <w:sz w:val="24"/>
          <w:szCs w:val="24"/>
        </w:rPr>
      </w:pPr>
      <w:r w:rsidRPr="00226BC2">
        <w:rPr>
          <w:rFonts w:ascii="Times New Roman" w:hAnsi="Times New Roman" w:cs="Times New Roman"/>
          <w:sz w:val="24"/>
          <w:szCs w:val="24"/>
        </w:rPr>
        <w:t>Производительность труда в контексте реализации национальных проектов.</w:t>
      </w:r>
    </w:p>
    <w:p w14:paraId="4A476802" w14:textId="77777777" w:rsidR="00A50706" w:rsidRPr="00226BC2" w:rsidRDefault="00A50706" w:rsidP="00A50706">
      <w:pPr>
        <w:tabs>
          <w:tab w:val="left" w:pos="9072"/>
        </w:tabs>
        <w:ind w:left="-142"/>
        <w:jc w:val="both"/>
        <w:rPr>
          <w:rFonts w:ascii="Times New Roman" w:hAnsi="Times New Roman" w:cs="Times New Roman"/>
          <w:sz w:val="24"/>
          <w:szCs w:val="24"/>
          <w:highlight w:val="green"/>
        </w:rPr>
      </w:pPr>
    </w:p>
    <w:p w14:paraId="306DED4B" w14:textId="77777777" w:rsidR="00F135C2" w:rsidRPr="00226BC2" w:rsidRDefault="00F135C2" w:rsidP="00491293">
      <w:pPr>
        <w:tabs>
          <w:tab w:val="left" w:pos="9072"/>
        </w:tabs>
        <w:ind w:left="-142"/>
        <w:jc w:val="center"/>
        <w:rPr>
          <w:rFonts w:ascii="Times New Roman" w:hAnsi="Times New Roman" w:cs="Times New Roman"/>
          <w:sz w:val="24"/>
          <w:szCs w:val="24"/>
          <w:highlight w:val="yellow"/>
        </w:rPr>
      </w:pPr>
    </w:p>
    <w:p w14:paraId="0435248D"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финансовых институтов и рынков</w:t>
      </w:r>
    </w:p>
    <w:p w14:paraId="05C7E196"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Роль центральных банков в регулировании национальных финансовых рынков;</w:t>
      </w:r>
    </w:p>
    <w:p w14:paraId="6025D8FC"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Перспективы развития современных финансовых институтов в условиях роста политических рисков;</w:t>
      </w:r>
    </w:p>
    <w:p w14:paraId="27021CCE"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Финансовые институты развития: Россия и мировой опыт;</w:t>
      </w:r>
    </w:p>
    <w:p w14:paraId="1717DBD6"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Платежно-расчетные системы и их роль в функционировании финансовых институтов и финансовых рынков;</w:t>
      </w:r>
    </w:p>
    <w:p w14:paraId="095961C9"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 xml:space="preserve">Индикаторы состояния финансовых рынков и направления их использования; </w:t>
      </w:r>
    </w:p>
    <w:p w14:paraId="4509029C"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lastRenderedPageBreak/>
        <w:t>Европейские финансовые институты и рынки: характеристика и показатели развития;</w:t>
      </w:r>
    </w:p>
    <w:p w14:paraId="05B5E30E"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Механизмы функционирования международных финансовых институтов и рынков;</w:t>
      </w:r>
    </w:p>
    <w:p w14:paraId="2DD45565"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Региональные банки развития как финансовые институты в системе международных финансовых организаций;</w:t>
      </w:r>
    </w:p>
    <w:p w14:paraId="45DCDE34"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Операции международных финансовых институтов на мировых финансовых рынках;</w:t>
      </w:r>
    </w:p>
    <w:p w14:paraId="45455AEA"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Современные структурированные продукты на финансовых рынках;</w:t>
      </w:r>
    </w:p>
    <w:p w14:paraId="10BD9DAD"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Финансовые институты и рынки стран Азиатско-Тихоокеанского региона;</w:t>
      </w:r>
    </w:p>
    <w:p w14:paraId="5556A115"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Современное состояние и перспективы развития финансовых институтов и рынков стран БРИКС;</w:t>
      </w:r>
    </w:p>
    <w:p w14:paraId="776E750C"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Влияние международных санкций на развитие российского финансового рынка;</w:t>
      </w:r>
    </w:p>
    <w:p w14:paraId="638D4611"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Современное состояние и перспективы развития международного рынка криптовалют;</w:t>
      </w:r>
    </w:p>
    <w:p w14:paraId="3DC5EBFE"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Роль негосударственных пенсионных фондов в развитии финансовой системы: российский и зарубежный опыт;</w:t>
      </w:r>
    </w:p>
    <w:p w14:paraId="6CFB45BD"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Роль государственных финансовых институтов в управлении государственным долгом.</w:t>
      </w:r>
    </w:p>
    <w:p w14:paraId="7EAF5506" w14:textId="77777777" w:rsidR="00A50706" w:rsidRPr="00226BC2" w:rsidRDefault="00A50706" w:rsidP="00A50706">
      <w:pPr>
        <w:tabs>
          <w:tab w:val="left" w:pos="9072"/>
        </w:tabs>
        <w:ind w:left="-142"/>
        <w:jc w:val="both"/>
        <w:rPr>
          <w:rFonts w:ascii="Times New Roman" w:hAnsi="Times New Roman" w:cs="Times New Roman"/>
          <w:sz w:val="24"/>
          <w:szCs w:val="24"/>
          <w:highlight w:val="green"/>
        </w:rPr>
      </w:pPr>
    </w:p>
    <w:p w14:paraId="275DC0A4" w14:textId="77777777" w:rsidR="007E637F" w:rsidRPr="00226BC2" w:rsidRDefault="007E637F" w:rsidP="00491293">
      <w:pPr>
        <w:tabs>
          <w:tab w:val="left" w:pos="9072"/>
        </w:tabs>
        <w:jc w:val="both"/>
        <w:rPr>
          <w:rFonts w:ascii="Times New Roman" w:hAnsi="Times New Roman" w:cs="Times New Roman"/>
          <w:sz w:val="24"/>
          <w:szCs w:val="24"/>
          <w:highlight w:val="green"/>
        </w:rPr>
      </w:pPr>
    </w:p>
    <w:p w14:paraId="52B417FD" w14:textId="77777777" w:rsidR="00D62E35" w:rsidRPr="00226BC2" w:rsidRDefault="00D62E35" w:rsidP="00491293">
      <w:pPr>
        <w:tabs>
          <w:tab w:val="left" w:pos="9072"/>
        </w:tabs>
        <w:jc w:val="both"/>
        <w:rPr>
          <w:rFonts w:ascii="Times New Roman" w:hAnsi="Times New Roman" w:cs="Times New Roman"/>
          <w:sz w:val="24"/>
          <w:szCs w:val="24"/>
          <w:highlight w:val="yellow"/>
        </w:rPr>
      </w:pPr>
    </w:p>
    <w:p w14:paraId="62091887"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XII</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инновационного предпринимательства и стартапов</w:t>
      </w:r>
    </w:p>
    <w:p w14:paraId="11FEE829"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Финансирование проектов в сфере интернет-предпринимательства;</w:t>
      </w:r>
    </w:p>
    <w:p w14:paraId="7B1D1CB2"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Государственная поддержка предпринимательских проектов в инновационной сфере;</w:t>
      </w:r>
    </w:p>
    <w:p w14:paraId="26E2D486"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Инновационные бизнес-модели предпринимательской деятельности;</w:t>
      </w:r>
    </w:p>
    <w:p w14:paraId="66FFD5E5"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Формирование предпринимательской экосистемы, как драйвер развития стартапов;</w:t>
      </w:r>
    </w:p>
    <w:p w14:paraId="7FBD9B63"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Метрики стартапов и экономика продукта;</w:t>
      </w:r>
    </w:p>
    <w:p w14:paraId="27FF2611"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Проблемы маркетинговых коммуникаций и привлечения новых покупателей для начинающего предпринимателя;</w:t>
      </w:r>
    </w:p>
    <w:p w14:paraId="026432D2"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Проблемы управления жизненным циклом высокотехнологичных продуктов;</w:t>
      </w:r>
    </w:p>
    <w:p w14:paraId="58FE5131"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Стратегии интернационализации высокотехнологичных компаний малого и среднего бизнеса;</w:t>
      </w:r>
    </w:p>
    <w:p w14:paraId="2F7DB9C4"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Использование предиктивной аналитики в реализации бизнес-проектов;</w:t>
      </w:r>
    </w:p>
    <w:p w14:paraId="054C7371"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Методы стимулирования молодежного предпринимательства; </w:t>
      </w:r>
    </w:p>
    <w:p w14:paraId="60F5645B"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Акселераторы и бизнес-инкубаторы в развитии проектов инновационного предпринимательства; </w:t>
      </w:r>
    </w:p>
    <w:p w14:paraId="4117DAA3"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Проблемы законодательного регулирования бизнес-проектов в цифровой среде (на примере конкретной сферы – беспилотные аппараты, блокчейн, искусственный интеллект, хранение и защита данных и т.п.);</w:t>
      </w:r>
    </w:p>
    <w:p w14:paraId="4B2B886A"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Современное развитие системы венчурного финансирования стартапов в России; </w:t>
      </w:r>
    </w:p>
    <w:p w14:paraId="601D253F"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Оценка эффективности функционирования особых экономических зон, территорий опережающего развития или инновационных центров как драйверов развития инновационного предпринимательства (на конкретном примере); </w:t>
      </w:r>
    </w:p>
    <w:p w14:paraId="592ABA73"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Особенности разработки и вывода на рынок инновационных продуктов.</w:t>
      </w:r>
    </w:p>
    <w:p w14:paraId="573FC271" w14:textId="77777777" w:rsidR="00A50706" w:rsidRPr="00226BC2" w:rsidRDefault="00A50706" w:rsidP="00491293">
      <w:pPr>
        <w:tabs>
          <w:tab w:val="left" w:pos="9072"/>
        </w:tabs>
        <w:jc w:val="both"/>
        <w:rPr>
          <w:rFonts w:ascii="Times New Roman" w:hAnsi="Times New Roman" w:cs="Times New Roman"/>
          <w:sz w:val="24"/>
          <w:szCs w:val="24"/>
          <w:highlight w:val="green"/>
        </w:rPr>
      </w:pPr>
    </w:p>
    <w:p w14:paraId="44133BC6" w14:textId="77777777" w:rsidR="00F135C2" w:rsidRPr="00226BC2" w:rsidRDefault="00F135C2" w:rsidP="00491293">
      <w:pPr>
        <w:pStyle w:val="a5"/>
        <w:jc w:val="center"/>
        <w:rPr>
          <w:rFonts w:ascii="Times New Roman" w:hAnsi="Times New Roman" w:cs="Times New Roman"/>
          <w:sz w:val="24"/>
          <w:szCs w:val="24"/>
          <w:highlight w:val="yellow"/>
        </w:rPr>
      </w:pPr>
    </w:p>
    <w:p w14:paraId="30E8E2CA" w14:textId="77777777" w:rsidR="00120B4E" w:rsidRPr="00C215E1" w:rsidRDefault="00532029" w:rsidP="00C215E1">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XIII</w:t>
      </w:r>
      <w:r w:rsidR="00120B4E"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120B4E" w:rsidRPr="00C215E1">
        <w:rPr>
          <w:rFonts w:ascii="Times New Roman" w:hAnsi="Times New Roman" w:cs="Times New Roman"/>
          <w:b/>
          <w:sz w:val="28"/>
          <w:szCs w:val="24"/>
        </w:rPr>
        <w:t>екция международного бизнеса и таможенного дела</w:t>
      </w:r>
    </w:p>
    <w:p w14:paraId="71511A46" w14:textId="77777777" w:rsidR="00E72711" w:rsidRPr="00226BC2" w:rsidRDefault="00E72711" w:rsidP="00120B4E">
      <w:pPr>
        <w:pStyle w:val="a5"/>
        <w:jc w:val="both"/>
        <w:rPr>
          <w:rFonts w:ascii="Times New Roman" w:hAnsi="Times New Roman" w:cs="Times New Roman"/>
          <w:sz w:val="24"/>
          <w:szCs w:val="24"/>
        </w:rPr>
      </w:pPr>
    </w:p>
    <w:p w14:paraId="4F69E6CA"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w:t>
      </w:r>
      <w:r w:rsidRPr="00226BC2">
        <w:rPr>
          <w:rFonts w:ascii="Times New Roman" w:hAnsi="Times New Roman" w:cs="Times New Roman"/>
          <w:sz w:val="24"/>
          <w:szCs w:val="24"/>
        </w:rPr>
        <w:tab/>
        <w:t>Меры (методы) защиты внутреннего рынка: международный обычай и практика сегодняшнего дня;</w:t>
      </w:r>
    </w:p>
    <w:p w14:paraId="2CC7BADC"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2.</w:t>
      </w:r>
      <w:r w:rsidRPr="00226BC2">
        <w:rPr>
          <w:rFonts w:ascii="Times New Roman" w:hAnsi="Times New Roman" w:cs="Times New Roman"/>
          <w:sz w:val="24"/>
          <w:szCs w:val="24"/>
        </w:rPr>
        <w:tab/>
        <w:t>Адаптация таможенного администрирования к нуждам современной международной торговли;</w:t>
      </w:r>
    </w:p>
    <w:p w14:paraId="05585DD8"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lastRenderedPageBreak/>
        <w:t>3.</w:t>
      </w:r>
      <w:r w:rsidRPr="00226BC2">
        <w:rPr>
          <w:rFonts w:ascii="Times New Roman" w:hAnsi="Times New Roman" w:cs="Times New Roman"/>
          <w:sz w:val="24"/>
          <w:szCs w:val="24"/>
        </w:rPr>
        <w:tab/>
        <w:t>Энергетическое партнерство и соперничество: угрозы, вызовы, тенденции развития;</w:t>
      </w:r>
    </w:p>
    <w:p w14:paraId="2A14EBBB"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4.</w:t>
      </w:r>
      <w:r w:rsidRPr="00226BC2">
        <w:rPr>
          <w:rFonts w:ascii="Times New Roman" w:hAnsi="Times New Roman" w:cs="Times New Roman"/>
          <w:sz w:val="24"/>
          <w:szCs w:val="24"/>
        </w:rPr>
        <w:tab/>
        <w:t>Многополярный мир или доминирование Китая?</w:t>
      </w:r>
    </w:p>
    <w:p w14:paraId="7FA42A9D"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5.</w:t>
      </w:r>
      <w:r w:rsidRPr="00226BC2">
        <w:rPr>
          <w:rFonts w:ascii="Times New Roman" w:hAnsi="Times New Roman" w:cs="Times New Roman"/>
          <w:sz w:val="24"/>
          <w:szCs w:val="24"/>
        </w:rPr>
        <w:tab/>
        <w:t>Карибский вектор в свете приоритетов мировых экономических лидеров;</w:t>
      </w:r>
    </w:p>
    <w:p w14:paraId="5803C664"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6.</w:t>
      </w:r>
      <w:r w:rsidRPr="00226BC2">
        <w:rPr>
          <w:rFonts w:ascii="Times New Roman" w:hAnsi="Times New Roman" w:cs="Times New Roman"/>
          <w:sz w:val="24"/>
          <w:szCs w:val="24"/>
        </w:rPr>
        <w:tab/>
        <w:t>Экономические противоречия интеграционных объединений;</w:t>
      </w:r>
    </w:p>
    <w:p w14:paraId="23DEBFD3"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7.</w:t>
      </w:r>
      <w:r w:rsidRPr="00226BC2">
        <w:rPr>
          <w:rFonts w:ascii="Times New Roman" w:hAnsi="Times New Roman" w:cs="Times New Roman"/>
          <w:sz w:val="24"/>
          <w:szCs w:val="24"/>
        </w:rPr>
        <w:tab/>
        <w:t>Основные тренды развития электронной коммерции на современном этапе;</w:t>
      </w:r>
    </w:p>
    <w:p w14:paraId="3371BECC"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8.</w:t>
      </w:r>
      <w:r w:rsidRPr="00226BC2">
        <w:rPr>
          <w:rFonts w:ascii="Times New Roman" w:hAnsi="Times New Roman" w:cs="Times New Roman"/>
          <w:sz w:val="24"/>
          <w:szCs w:val="24"/>
        </w:rPr>
        <w:tab/>
        <w:t>Сотрудничество между ЕС и Россией в вопросах транспорта и международных перевозок;</w:t>
      </w:r>
    </w:p>
    <w:p w14:paraId="2DB153FB"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9.</w:t>
      </w:r>
      <w:r w:rsidRPr="00226BC2">
        <w:rPr>
          <w:rFonts w:ascii="Times New Roman" w:hAnsi="Times New Roman" w:cs="Times New Roman"/>
          <w:sz w:val="24"/>
          <w:szCs w:val="24"/>
        </w:rPr>
        <w:tab/>
        <w:t>Система поддержки экспорта в России и зарубежных странах</w:t>
      </w:r>
    </w:p>
    <w:p w14:paraId="06EF7CAF"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10.</w:t>
      </w:r>
      <w:r w:rsidRPr="00226BC2">
        <w:rPr>
          <w:rFonts w:ascii="Times New Roman" w:hAnsi="Times New Roman" w:cs="Times New Roman"/>
          <w:sz w:val="24"/>
          <w:szCs w:val="24"/>
        </w:rPr>
        <w:tab/>
        <w:t>Роль малых и средних предприятий во внешнеэкономической деятельности;</w:t>
      </w:r>
    </w:p>
    <w:p w14:paraId="2C8EF767"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11.</w:t>
      </w:r>
      <w:r w:rsidRPr="00226BC2">
        <w:rPr>
          <w:rFonts w:ascii="Times New Roman" w:hAnsi="Times New Roman" w:cs="Times New Roman"/>
          <w:sz w:val="24"/>
          <w:szCs w:val="24"/>
        </w:rPr>
        <w:tab/>
        <w:t>Таможенно-тарифное регулирование внешнеторговой деятельности стран ЕЭС и ЕАЭС: сравнительная оценка;</w:t>
      </w:r>
    </w:p>
    <w:p w14:paraId="03B5FC3E"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12.</w:t>
      </w:r>
      <w:r w:rsidRPr="00226BC2">
        <w:rPr>
          <w:rFonts w:ascii="Times New Roman" w:hAnsi="Times New Roman" w:cs="Times New Roman"/>
          <w:sz w:val="24"/>
          <w:szCs w:val="24"/>
        </w:rPr>
        <w:tab/>
        <w:t>Стратегии выхода международных компаний на российский рынок;</w:t>
      </w:r>
    </w:p>
    <w:p w14:paraId="779A977C"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13.</w:t>
      </w:r>
      <w:r w:rsidRPr="00226BC2">
        <w:rPr>
          <w:rFonts w:ascii="Times New Roman" w:hAnsi="Times New Roman" w:cs="Times New Roman"/>
          <w:sz w:val="24"/>
          <w:szCs w:val="24"/>
        </w:rPr>
        <w:tab/>
        <w:t>Развитие экспортного потенциала несырьевого сектора российской экономики (на примере конкретных отраслей);</w:t>
      </w:r>
    </w:p>
    <w:p w14:paraId="00B25C66"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14.</w:t>
      </w:r>
      <w:r w:rsidRPr="00226BC2">
        <w:rPr>
          <w:rFonts w:ascii="Times New Roman" w:hAnsi="Times New Roman" w:cs="Times New Roman"/>
          <w:sz w:val="24"/>
          <w:szCs w:val="24"/>
        </w:rPr>
        <w:tab/>
        <w:t>Повышение конкурентоспособности российского бизнеса на международных рынках: уроки и истории успеха;</w:t>
      </w:r>
    </w:p>
    <w:p w14:paraId="558F5B58" w14:textId="77777777" w:rsidR="00A50706" w:rsidRPr="00226BC2" w:rsidRDefault="00120B4E" w:rsidP="00120B4E">
      <w:pPr>
        <w:pStyle w:val="a5"/>
        <w:jc w:val="both"/>
        <w:rPr>
          <w:rFonts w:ascii="Times New Roman" w:hAnsi="Times New Roman" w:cs="Times New Roman"/>
          <w:sz w:val="24"/>
          <w:szCs w:val="24"/>
          <w:highlight w:val="yellow"/>
        </w:rPr>
      </w:pPr>
      <w:r w:rsidRPr="00226BC2">
        <w:rPr>
          <w:rFonts w:ascii="Times New Roman" w:hAnsi="Times New Roman" w:cs="Times New Roman"/>
          <w:sz w:val="24"/>
          <w:szCs w:val="24"/>
        </w:rPr>
        <w:t>15.</w:t>
      </w:r>
      <w:r w:rsidRPr="00226BC2">
        <w:rPr>
          <w:rFonts w:ascii="Times New Roman" w:hAnsi="Times New Roman" w:cs="Times New Roman"/>
          <w:sz w:val="24"/>
          <w:szCs w:val="24"/>
        </w:rPr>
        <w:tab/>
        <w:t>Роль таможенных органов Российской Федерации в защите прав интеллектуальной собственности.</w:t>
      </w:r>
    </w:p>
    <w:p w14:paraId="77B011D6" w14:textId="77777777" w:rsidR="006C4B78" w:rsidRPr="00226BC2" w:rsidRDefault="006C4B78" w:rsidP="00A50706">
      <w:pPr>
        <w:tabs>
          <w:tab w:val="left" w:pos="9072"/>
        </w:tabs>
        <w:jc w:val="both"/>
        <w:rPr>
          <w:rFonts w:ascii="Times New Roman" w:hAnsi="Times New Roman" w:cs="Times New Roman"/>
          <w:sz w:val="24"/>
          <w:szCs w:val="24"/>
          <w:highlight w:val="yellow"/>
        </w:rPr>
      </w:pPr>
    </w:p>
    <w:p w14:paraId="38A9465D" w14:textId="77777777" w:rsidR="00120B4E" w:rsidRPr="00226BC2" w:rsidRDefault="00120B4E" w:rsidP="00491293">
      <w:pPr>
        <w:tabs>
          <w:tab w:val="left" w:pos="9072"/>
        </w:tabs>
        <w:jc w:val="both"/>
        <w:rPr>
          <w:rFonts w:ascii="Times New Roman" w:hAnsi="Times New Roman" w:cs="Times New Roman"/>
          <w:color w:val="FFFFFF" w:themeColor="background1"/>
          <w:sz w:val="24"/>
          <w:szCs w:val="24"/>
          <w:highlight w:val="blue"/>
        </w:rPr>
      </w:pPr>
    </w:p>
    <w:p w14:paraId="50FD2EEF" w14:textId="77777777" w:rsidR="001400E4" w:rsidRPr="00C215E1" w:rsidRDefault="00532029" w:rsidP="00C215E1">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XIV</w:t>
      </w:r>
      <w:r w:rsidR="001400E4" w:rsidRPr="00C215E1">
        <w:rPr>
          <w:rFonts w:ascii="Times New Roman" w:hAnsi="Times New Roman" w:cs="Times New Roman"/>
          <w:b/>
          <w:sz w:val="28"/>
          <w:szCs w:val="24"/>
        </w:rPr>
        <w:t>. Секция химии, инновационных материалов и технологий</w:t>
      </w:r>
    </w:p>
    <w:p w14:paraId="1BFE55CD" w14:textId="77777777" w:rsidR="00E72711" w:rsidRPr="00226BC2" w:rsidRDefault="00E72711" w:rsidP="00E72711">
      <w:pPr>
        <w:pStyle w:val="a5"/>
        <w:jc w:val="both"/>
        <w:rPr>
          <w:rFonts w:ascii="Times New Roman" w:hAnsi="Times New Roman" w:cs="Times New Roman"/>
          <w:color w:val="000000"/>
          <w:sz w:val="24"/>
          <w:szCs w:val="24"/>
          <w:shd w:val="clear" w:color="auto" w:fill="FFFFFF"/>
        </w:rPr>
      </w:pPr>
    </w:p>
    <w:p w14:paraId="069A854F" w14:textId="77777777" w:rsidR="00226BC2" w:rsidRDefault="001400E4" w:rsidP="00C1218E">
      <w:pPr>
        <w:pStyle w:val="a5"/>
        <w:rPr>
          <w:rFonts w:ascii="Times New Roman" w:hAnsi="Times New Roman" w:cs="Times New Roman"/>
          <w:color w:val="000000"/>
          <w:sz w:val="24"/>
          <w:szCs w:val="24"/>
        </w:rPr>
      </w:pPr>
      <w:r w:rsidRPr="00226BC2">
        <w:rPr>
          <w:rFonts w:ascii="Times New Roman" w:hAnsi="Times New Roman" w:cs="Times New Roman"/>
          <w:color w:val="000000"/>
          <w:sz w:val="24"/>
          <w:szCs w:val="24"/>
          <w:shd w:val="clear" w:color="auto" w:fill="FFFFFF"/>
        </w:rPr>
        <w:t>1. Биоразлагаемые материалы.</w:t>
      </w:r>
    </w:p>
    <w:p w14:paraId="6A78DB53" w14:textId="77777777" w:rsidR="00226BC2" w:rsidRDefault="001400E4" w:rsidP="00C1218E">
      <w:pPr>
        <w:pStyle w:val="a5"/>
        <w:rPr>
          <w:rFonts w:ascii="Times New Roman" w:hAnsi="Times New Roman" w:cs="Times New Roman"/>
          <w:color w:val="000000"/>
          <w:sz w:val="24"/>
          <w:szCs w:val="24"/>
        </w:rPr>
      </w:pPr>
      <w:r w:rsidRPr="00226BC2">
        <w:rPr>
          <w:rFonts w:ascii="Times New Roman" w:hAnsi="Times New Roman" w:cs="Times New Roman"/>
          <w:color w:val="000000"/>
          <w:sz w:val="24"/>
          <w:szCs w:val="24"/>
          <w:shd w:val="clear" w:color="auto" w:fill="FFFFFF"/>
        </w:rPr>
        <w:t>2. Инновационные материалы на основе биоразлагаемых полимеров.</w:t>
      </w:r>
    </w:p>
    <w:p w14:paraId="0135C9BC" w14:textId="2B6F5E13" w:rsidR="00226BC2" w:rsidRDefault="001400E4" w:rsidP="00C1218E">
      <w:pPr>
        <w:pStyle w:val="a5"/>
        <w:rPr>
          <w:rFonts w:ascii="Times New Roman" w:hAnsi="Times New Roman" w:cs="Times New Roman"/>
          <w:color w:val="000000"/>
          <w:sz w:val="24"/>
          <w:szCs w:val="24"/>
        </w:rPr>
      </w:pPr>
      <w:r w:rsidRPr="00226BC2">
        <w:rPr>
          <w:rFonts w:ascii="Times New Roman" w:hAnsi="Times New Roman" w:cs="Times New Roman"/>
          <w:color w:val="000000"/>
          <w:sz w:val="24"/>
          <w:szCs w:val="24"/>
          <w:shd w:val="clear" w:color="auto" w:fill="FFFFFF"/>
        </w:rPr>
        <w:t>3. Функциональные материалы.</w:t>
      </w:r>
    </w:p>
    <w:p w14:paraId="072E5E30" w14:textId="16421BEB" w:rsidR="001400E4" w:rsidRPr="00226BC2" w:rsidRDefault="001400E4" w:rsidP="00C1218E">
      <w:pPr>
        <w:pStyle w:val="a5"/>
        <w:rPr>
          <w:rFonts w:ascii="Times New Roman" w:hAnsi="Times New Roman" w:cs="Times New Roman"/>
          <w:color w:val="000000"/>
          <w:sz w:val="24"/>
          <w:szCs w:val="24"/>
          <w:shd w:val="clear" w:color="auto" w:fill="FFFFFF"/>
        </w:rPr>
      </w:pPr>
      <w:r w:rsidRPr="00226BC2">
        <w:rPr>
          <w:rFonts w:ascii="Times New Roman" w:hAnsi="Times New Roman" w:cs="Times New Roman"/>
          <w:color w:val="000000"/>
          <w:sz w:val="24"/>
          <w:szCs w:val="24"/>
          <w:shd w:val="clear" w:color="auto" w:fill="FFFFFF"/>
        </w:rPr>
        <w:t>4. Материалы и технологии для зеленой химии.</w:t>
      </w:r>
    </w:p>
    <w:p w14:paraId="18DFFA35"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e47dad8504bea3775820f2015747c64d1c42ae55484e0f60a33c582d86fb5d07s1"/>
          <w:rFonts w:ascii="Times New Roman" w:hAnsi="Times New Roman" w:cs="Times New Roman"/>
          <w:color w:val="000000"/>
          <w:sz w:val="24"/>
          <w:szCs w:val="24"/>
        </w:rPr>
        <w:t>5. Материалы для медицины на основе полимеров.</w:t>
      </w:r>
    </w:p>
    <w:p w14:paraId="638E8184"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6. Материалы для пищевой промышленности на основе полимеров.</w:t>
      </w:r>
    </w:p>
    <w:p w14:paraId="6D0BA2FB"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7. Конструкционные полимерные материалы.</w:t>
      </w:r>
    </w:p>
    <w:p w14:paraId="727864F3"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8. Композиционные полимерные материалы с особыми свойствами.</w:t>
      </w:r>
    </w:p>
    <w:p w14:paraId="0FC5C287"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9. Наноматериалы.</w:t>
      </w:r>
    </w:p>
    <w:p w14:paraId="30C47F73"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10. Новые методы создания и переработки полимерных материалов.</w:t>
      </w:r>
    </w:p>
    <w:p w14:paraId="7D5A2069" w14:textId="77777777"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11. Энергосберегающие технологии производства полимерных изделий.</w:t>
      </w:r>
    </w:p>
    <w:p w14:paraId="0E820C53" w14:textId="23E8A90D" w:rsidR="001400E4" w:rsidRPr="00C215E1" w:rsidRDefault="001400E4" w:rsidP="00C215E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12. Ресурсосберегающие технологии производства полимерных изделий.</w:t>
      </w:r>
    </w:p>
    <w:p w14:paraId="2E1F7511" w14:textId="77777777" w:rsidR="00D62E35" w:rsidRPr="00226BC2" w:rsidRDefault="00D62E35" w:rsidP="00C8344C">
      <w:pPr>
        <w:tabs>
          <w:tab w:val="left" w:pos="9072"/>
        </w:tabs>
        <w:ind w:left="-142"/>
        <w:jc w:val="center"/>
        <w:rPr>
          <w:rFonts w:ascii="Times New Roman" w:hAnsi="Times New Roman" w:cs="Times New Roman"/>
          <w:color w:val="FFFFFF" w:themeColor="background1"/>
          <w:sz w:val="24"/>
          <w:szCs w:val="24"/>
          <w:highlight w:val="blue"/>
        </w:rPr>
      </w:pPr>
    </w:p>
    <w:p w14:paraId="07DAC766" w14:textId="77777777" w:rsidR="00F135C2" w:rsidRPr="00C215E1" w:rsidRDefault="00532029" w:rsidP="00D62E35">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XV</w:t>
      </w:r>
      <w:r w:rsidR="00F135C2" w:rsidRPr="00C215E1">
        <w:rPr>
          <w:rFonts w:ascii="Times New Roman" w:hAnsi="Times New Roman" w:cs="Times New Roman"/>
          <w:b/>
          <w:sz w:val="28"/>
          <w:szCs w:val="24"/>
        </w:rPr>
        <w:t>. Секция психологии</w:t>
      </w:r>
    </w:p>
    <w:p w14:paraId="6F204CB3" w14:textId="0C447421" w:rsidR="00F135C2" w:rsidRPr="00226BC2" w:rsidRDefault="00F135C2" w:rsidP="00D62E35">
      <w:pPr>
        <w:numPr>
          <w:ilvl w:val="0"/>
          <w:numId w:val="39"/>
        </w:numPr>
        <w:spacing w:after="0" w:line="240" w:lineRule="auto"/>
        <w:jc w:val="both"/>
        <w:rPr>
          <w:rFonts w:ascii="Times New Roman" w:hAnsi="Times New Roman" w:cs="Times New Roman"/>
          <w:sz w:val="24"/>
          <w:szCs w:val="24"/>
        </w:rPr>
      </w:pPr>
      <w:r w:rsidRPr="00226BC2">
        <w:rPr>
          <w:rFonts w:ascii="Times New Roman" w:hAnsi="Times New Roman" w:cs="Times New Roman"/>
          <w:sz w:val="24"/>
          <w:szCs w:val="24"/>
        </w:rPr>
        <w:t>Роль средств массовой информации, кино и телевидения в самоопределении личности</w:t>
      </w:r>
      <w:r w:rsidR="0076726C" w:rsidRPr="00226BC2">
        <w:rPr>
          <w:rFonts w:ascii="Times New Roman" w:hAnsi="Times New Roman" w:cs="Times New Roman"/>
          <w:sz w:val="24"/>
          <w:szCs w:val="24"/>
        </w:rPr>
        <w:t>.</w:t>
      </w:r>
    </w:p>
    <w:p w14:paraId="452B5528" w14:textId="3927DAEC" w:rsidR="00F135C2" w:rsidRPr="00226BC2" w:rsidRDefault="00F135C2" w:rsidP="00D62E35">
      <w:pPr>
        <w:numPr>
          <w:ilvl w:val="0"/>
          <w:numId w:val="39"/>
        </w:numPr>
        <w:spacing w:after="0" w:line="240" w:lineRule="auto"/>
        <w:jc w:val="both"/>
        <w:rPr>
          <w:rFonts w:ascii="Times New Roman" w:hAnsi="Times New Roman" w:cs="Times New Roman"/>
          <w:sz w:val="24"/>
          <w:szCs w:val="24"/>
        </w:rPr>
      </w:pPr>
      <w:r w:rsidRPr="00226BC2">
        <w:rPr>
          <w:rFonts w:ascii="Times New Roman" w:hAnsi="Times New Roman" w:cs="Times New Roman"/>
          <w:sz w:val="24"/>
          <w:szCs w:val="24"/>
        </w:rPr>
        <w:t>Проблемы творческого самоопределения</w:t>
      </w:r>
      <w:r w:rsidR="0076726C" w:rsidRPr="00226BC2">
        <w:rPr>
          <w:rFonts w:ascii="Times New Roman" w:hAnsi="Times New Roman" w:cs="Times New Roman"/>
          <w:sz w:val="24"/>
          <w:szCs w:val="24"/>
        </w:rPr>
        <w:t>.</w:t>
      </w:r>
    </w:p>
    <w:p w14:paraId="2A6EA930"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Формирование установок толерантного сознания.</w:t>
      </w:r>
    </w:p>
    <w:p w14:paraId="725D5F1D"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 xml:space="preserve">Психология коррупции в современной России. </w:t>
      </w:r>
    </w:p>
    <w:p w14:paraId="0316E316"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Психологические критерии успешности в предпринимательской деятельности.</w:t>
      </w:r>
    </w:p>
    <w:p w14:paraId="201266BC" w14:textId="19988C20"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Психология общественного мнения как фактора экономических процессов.</w:t>
      </w:r>
    </w:p>
    <w:p w14:paraId="7CFC066C"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Проблема самоутверждения у современных студентов.</w:t>
      </w:r>
    </w:p>
    <w:p w14:paraId="6B8F630E"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 xml:space="preserve">Национальное и интернациональное самосознание. </w:t>
      </w:r>
    </w:p>
    <w:p w14:paraId="76D7F9CF"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 xml:space="preserve">Собственность, деньги. Богатство и качество жизни в структуре российского менталитета. </w:t>
      </w:r>
    </w:p>
    <w:p w14:paraId="56975F6D" w14:textId="77777777" w:rsidR="00F135C2" w:rsidRPr="00226BC2" w:rsidRDefault="00F135C2" w:rsidP="00D62E35">
      <w:pPr>
        <w:pStyle w:val="a3"/>
        <w:numPr>
          <w:ilvl w:val="0"/>
          <w:numId w:val="39"/>
        </w:numPr>
        <w:spacing w:after="0" w:line="240" w:lineRule="auto"/>
        <w:ind w:right="57"/>
        <w:jc w:val="both"/>
        <w:rPr>
          <w:rFonts w:ascii="Times New Roman" w:eastAsia="Times New Roman" w:hAnsi="Times New Roman"/>
          <w:sz w:val="24"/>
          <w:szCs w:val="24"/>
        </w:rPr>
      </w:pPr>
      <w:r w:rsidRPr="00226BC2">
        <w:rPr>
          <w:rFonts w:ascii="Times New Roman" w:eastAsia="Times New Roman" w:hAnsi="Times New Roman"/>
          <w:sz w:val="24"/>
          <w:szCs w:val="24"/>
        </w:rPr>
        <w:t xml:space="preserve">Анализ психологических приемов воздействия на потребителя. </w:t>
      </w:r>
    </w:p>
    <w:p w14:paraId="099FCC6D" w14:textId="77777777" w:rsidR="009F032D" w:rsidRPr="00226BC2" w:rsidRDefault="009F032D">
      <w:pPr>
        <w:rPr>
          <w:rFonts w:ascii="Times New Roman" w:hAnsi="Times New Roman" w:cs="Times New Roman"/>
          <w:color w:val="FFFFFF" w:themeColor="background1"/>
          <w:sz w:val="24"/>
          <w:szCs w:val="24"/>
          <w:highlight w:val="blue"/>
        </w:rPr>
      </w:pPr>
      <w:r w:rsidRPr="00226BC2">
        <w:rPr>
          <w:rFonts w:ascii="Times New Roman" w:hAnsi="Times New Roman" w:cs="Times New Roman"/>
          <w:color w:val="FFFFFF" w:themeColor="background1"/>
          <w:sz w:val="24"/>
          <w:szCs w:val="24"/>
          <w:highlight w:val="blue"/>
        </w:rPr>
        <w:br w:type="page"/>
      </w:r>
    </w:p>
    <w:p w14:paraId="13D27096" w14:textId="55145F7B" w:rsidR="005D52B9" w:rsidRPr="00C215E1" w:rsidRDefault="001400E4" w:rsidP="00D62E35">
      <w:pPr>
        <w:tabs>
          <w:tab w:val="left" w:pos="9072"/>
        </w:tabs>
        <w:ind w:left="-142"/>
        <w:jc w:val="center"/>
        <w:rPr>
          <w:rFonts w:ascii="Times New Roman" w:hAnsi="Times New Roman" w:cs="Times New Roman"/>
          <w:b/>
          <w:sz w:val="28"/>
          <w:szCs w:val="28"/>
        </w:rPr>
      </w:pPr>
      <w:r w:rsidRPr="00C215E1">
        <w:rPr>
          <w:rFonts w:ascii="Times New Roman" w:hAnsi="Times New Roman" w:cs="Times New Roman"/>
          <w:b/>
          <w:sz w:val="28"/>
          <w:szCs w:val="28"/>
        </w:rPr>
        <w:t>Д</w:t>
      </w:r>
      <w:r w:rsidR="005D52B9" w:rsidRPr="00C215E1">
        <w:rPr>
          <w:rFonts w:ascii="Times New Roman" w:hAnsi="Times New Roman" w:cs="Times New Roman"/>
          <w:b/>
          <w:sz w:val="28"/>
          <w:szCs w:val="28"/>
        </w:rPr>
        <w:t>аты проведения всех этапов конференции:</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2"/>
        <w:gridCol w:w="2502"/>
      </w:tblGrid>
      <w:tr w:rsidR="005D52B9" w:rsidRPr="00226BC2" w14:paraId="3C05312E" w14:textId="77777777" w:rsidTr="001400E4">
        <w:trPr>
          <w:trHeight w:val="664"/>
          <w:jc w:val="center"/>
        </w:trPr>
        <w:tc>
          <w:tcPr>
            <w:tcW w:w="2502" w:type="dxa"/>
            <w:shd w:val="clear" w:color="auto" w:fill="F3F33B"/>
          </w:tcPr>
          <w:p w14:paraId="0B35F221" w14:textId="77777777" w:rsidR="005D52B9" w:rsidRPr="00226BC2" w:rsidRDefault="005D52B9" w:rsidP="00D62E35">
            <w:pPr>
              <w:tabs>
                <w:tab w:val="left" w:pos="9072"/>
              </w:tabs>
              <w:jc w:val="both"/>
              <w:rPr>
                <w:rFonts w:ascii="Times New Roman" w:hAnsi="Times New Roman" w:cs="Times New Roman"/>
                <w:sz w:val="24"/>
                <w:szCs w:val="24"/>
              </w:rPr>
            </w:pPr>
            <w:r w:rsidRPr="00226BC2">
              <w:rPr>
                <w:rFonts w:ascii="Times New Roman" w:hAnsi="Times New Roman" w:cs="Times New Roman"/>
                <w:color w:val="000000" w:themeColor="text1"/>
                <w:sz w:val="24"/>
                <w:szCs w:val="24"/>
              </w:rPr>
              <w:t>Заочный этап</w:t>
            </w:r>
          </w:p>
        </w:tc>
        <w:tc>
          <w:tcPr>
            <w:tcW w:w="2502" w:type="dxa"/>
          </w:tcPr>
          <w:p w14:paraId="2F9681FA" w14:textId="3E6BE04D" w:rsidR="005D52B9" w:rsidRPr="00226BC2" w:rsidRDefault="00D62E35" w:rsidP="00D62E35">
            <w:pPr>
              <w:tabs>
                <w:tab w:val="left" w:pos="9072"/>
              </w:tabs>
              <w:jc w:val="both"/>
              <w:rPr>
                <w:rFonts w:ascii="Times New Roman" w:hAnsi="Times New Roman" w:cs="Times New Roman"/>
                <w:sz w:val="24"/>
                <w:szCs w:val="24"/>
              </w:rPr>
            </w:pPr>
            <w:r w:rsidRPr="00226BC2">
              <w:rPr>
                <w:rFonts w:ascii="Times New Roman" w:hAnsi="Times New Roman" w:cs="Times New Roman"/>
                <w:sz w:val="24"/>
                <w:szCs w:val="24"/>
                <w:lang w:val="en-US"/>
              </w:rPr>
              <w:t>25</w:t>
            </w:r>
            <w:r w:rsidR="005D52B9" w:rsidRPr="00226BC2">
              <w:rPr>
                <w:rFonts w:ascii="Times New Roman" w:hAnsi="Times New Roman" w:cs="Times New Roman"/>
                <w:sz w:val="24"/>
                <w:szCs w:val="24"/>
              </w:rPr>
              <w:t>.11.19</w:t>
            </w:r>
            <w:r w:rsidR="00C215E1">
              <w:rPr>
                <w:rFonts w:ascii="Times New Roman" w:hAnsi="Times New Roman" w:cs="Times New Roman"/>
                <w:sz w:val="24"/>
                <w:szCs w:val="24"/>
              </w:rPr>
              <w:t>–</w:t>
            </w:r>
            <w:r w:rsidR="005D52B9" w:rsidRPr="00226BC2">
              <w:rPr>
                <w:rFonts w:ascii="Times New Roman" w:hAnsi="Times New Roman" w:cs="Times New Roman"/>
                <w:sz w:val="24"/>
                <w:szCs w:val="24"/>
              </w:rPr>
              <w:t>1</w:t>
            </w:r>
            <w:r w:rsidR="00750B51" w:rsidRPr="00226BC2">
              <w:rPr>
                <w:rFonts w:ascii="Times New Roman" w:hAnsi="Times New Roman" w:cs="Times New Roman"/>
                <w:sz w:val="24"/>
                <w:szCs w:val="24"/>
              </w:rPr>
              <w:t>0</w:t>
            </w:r>
            <w:r w:rsidR="005D52B9" w:rsidRPr="00226BC2">
              <w:rPr>
                <w:rFonts w:ascii="Times New Roman" w:hAnsi="Times New Roman" w:cs="Times New Roman"/>
                <w:sz w:val="24"/>
                <w:szCs w:val="24"/>
              </w:rPr>
              <w:t>.01.20</w:t>
            </w:r>
          </w:p>
        </w:tc>
      </w:tr>
      <w:tr w:rsidR="005D52B9" w:rsidRPr="00226BC2" w14:paraId="3740E16F" w14:textId="77777777" w:rsidTr="001400E4">
        <w:trPr>
          <w:trHeight w:val="664"/>
          <w:jc w:val="center"/>
        </w:trPr>
        <w:tc>
          <w:tcPr>
            <w:tcW w:w="2502" w:type="dxa"/>
            <w:shd w:val="clear" w:color="auto" w:fill="E20808"/>
          </w:tcPr>
          <w:p w14:paraId="2E3C97FD" w14:textId="77777777" w:rsidR="005D52B9" w:rsidRPr="00226BC2" w:rsidRDefault="005D52B9" w:rsidP="00D62E35">
            <w:pPr>
              <w:tabs>
                <w:tab w:val="left" w:pos="9072"/>
              </w:tabs>
              <w:jc w:val="both"/>
              <w:rPr>
                <w:rFonts w:ascii="Times New Roman" w:hAnsi="Times New Roman" w:cs="Times New Roman"/>
                <w:sz w:val="24"/>
                <w:szCs w:val="24"/>
              </w:rPr>
            </w:pPr>
            <w:r w:rsidRPr="00226BC2">
              <w:rPr>
                <w:rFonts w:ascii="Times New Roman" w:hAnsi="Times New Roman" w:cs="Times New Roman"/>
                <w:color w:val="FFFFFF" w:themeColor="background1"/>
                <w:sz w:val="24"/>
                <w:szCs w:val="24"/>
              </w:rPr>
              <w:t>Очный этап</w:t>
            </w:r>
          </w:p>
        </w:tc>
        <w:tc>
          <w:tcPr>
            <w:tcW w:w="2502" w:type="dxa"/>
          </w:tcPr>
          <w:p w14:paraId="659F9C6D" w14:textId="3BB81516" w:rsidR="005D52B9" w:rsidRPr="00226BC2" w:rsidRDefault="005D52B9" w:rsidP="00D62E35">
            <w:pPr>
              <w:tabs>
                <w:tab w:val="left" w:pos="9072"/>
              </w:tabs>
              <w:jc w:val="both"/>
              <w:rPr>
                <w:rFonts w:ascii="Times New Roman" w:hAnsi="Times New Roman" w:cs="Times New Roman"/>
                <w:sz w:val="24"/>
                <w:szCs w:val="24"/>
              </w:rPr>
            </w:pPr>
            <w:r w:rsidRPr="00226BC2">
              <w:rPr>
                <w:rFonts w:ascii="Times New Roman" w:hAnsi="Times New Roman" w:cs="Times New Roman"/>
                <w:sz w:val="24"/>
                <w:szCs w:val="24"/>
              </w:rPr>
              <w:t>21.03.20</w:t>
            </w:r>
            <w:r w:rsidR="00C215E1">
              <w:rPr>
                <w:rFonts w:ascii="Times New Roman" w:hAnsi="Times New Roman" w:cs="Times New Roman"/>
                <w:sz w:val="24"/>
                <w:szCs w:val="24"/>
              </w:rPr>
              <w:t>–</w:t>
            </w:r>
            <w:r w:rsidRPr="00226BC2">
              <w:rPr>
                <w:rFonts w:ascii="Times New Roman" w:hAnsi="Times New Roman" w:cs="Times New Roman"/>
                <w:sz w:val="24"/>
                <w:szCs w:val="24"/>
              </w:rPr>
              <w:t>24.03.20</w:t>
            </w:r>
          </w:p>
        </w:tc>
      </w:tr>
    </w:tbl>
    <w:p w14:paraId="4F151F03" w14:textId="77777777" w:rsidR="005D52B9" w:rsidRPr="00226BC2" w:rsidRDefault="005D52B9" w:rsidP="00D62E35">
      <w:pPr>
        <w:tabs>
          <w:tab w:val="left" w:pos="9072"/>
        </w:tabs>
        <w:jc w:val="both"/>
        <w:rPr>
          <w:rFonts w:ascii="Times New Roman" w:hAnsi="Times New Roman" w:cs="Times New Roman"/>
          <w:sz w:val="24"/>
          <w:szCs w:val="24"/>
          <w:highlight w:val="yellow"/>
        </w:rPr>
      </w:pPr>
    </w:p>
    <w:p w14:paraId="78539F10" w14:textId="200DB932" w:rsidR="00D65FF1" w:rsidRPr="00226BC2" w:rsidRDefault="005D52B9" w:rsidP="00D62E35">
      <w:pPr>
        <w:pStyle w:val="a5"/>
        <w:jc w:val="both"/>
        <w:rPr>
          <w:rFonts w:ascii="Times New Roman" w:hAnsi="Times New Roman" w:cs="Times New Roman"/>
          <w:sz w:val="24"/>
          <w:szCs w:val="24"/>
        </w:rPr>
      </w:pPr>
      <w:r w:rsidRPr="00226BC2">
        <w:rPr>
          <w:rFonts w:ascii="Times New Roman" w:hAnsi="Times New Roman" w:cs="Times New Roman"/>
          <w:sz w:val="24"/>
          <w:szCs w:val="24"/>
        </w:rPr>
        <w:t>Рабочий язык</w:t>
      </w:r>
      <w:r w:rsidR="00F046FB" w:rsidRPr="00226BC2">
        <w:rPr>
          <w:rFonts w:ascii="Times New Roman" w:hAnsi="Times New Roman" w:cs="Times New Roman"/>
          <w:sz w:val="24"/>
          <w:szCs w:val="24"/>
          <w:lang w:val="en-US"/>
        </w:rPr>
        <w:t xml:space="preserve"> </w:t>
      </w:r>
      <w:r w:rsidR="00F046FB" w:rsidRPr="00226BC2">
        <w:rPr>
          <w:rFonts w:ascii="Times New Roman" w:hAnsi="Times New Roman" w:cs="Times New Roman"/>
          <w:sz w:val="24"/>
          <w:szCs w:val="24"/>
        </w:rPr>
        <w:t>конференции</w:t>
      </w:r>
      <w:r w:rsidRPr="00226BC2">
        <w:rPr>
          <w:rFonts w:ascii="Times New Roman" w:hAnsi="Times New Roman" w:cs="Times New Roman"/>
          <w:sz w:val="24"/>
          <w:szCs w:val="24"/>
        </w:rPr>
        <w:t>: русский</w:t>
      </w:r>
      <w:r w:rsidR="00C215E1">
        <w:rPr>
          <w:rFonts w:ascii="Times New Roman" w:hAnsi="Times New Roman" w:cs="Times New Roman"/>
          <w:sz w:val="24"/>
          <w:szCs w:val="24"/>
        </w:rPr>
        <w:t>.</w:t>
      </w:r>
    </w:p>
    <w:p w14:paraId="3B0A1502" w14:textId="77777777" w:rsidR="005D52B9" w:rsidRPr="00226BC2" w:rsidRDefault="005D52B9" w:rsidP="00D62E35">
      <w:pPr>
        <w:pStyle w:val="a5"/>
        <w:spacing w:before="240"/>
        <w:jc w:val="both"/>
        <w:rPr>
          <w:rFonts w:ascii="Times New Roman" w:hAnsi="Times New Roman" w:cs="Times New Roman"/>
          <w:sz w:val="24"/>
          <w:szCs w:val="24"/>
        </w:rPr>
      </w:pPr>
      <w:r w:rsidRPr="00226BC2">
        <w:rPr>
          <w:rFonts w:ascii="Times New Roman" w:hAnsi="Times New Roman" w:cs="Times New Roman"/>
          <w:sz w:val="24"/>
          <w:szCs w:val="24"/>
        </w:rPr>
        <w:t>Несколько ключевых моментов перед написанием статьи:</w:t>
      </w:r>
    </w:p>
    <w:p w14:paraId="0CD4D2A9" w14:textId="77777777" w:rsidR="005D52B9" w:rsidRPr="00226BC2" w:rsidRDefault="005D52B9"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участие в конференции бесплатное;</w:t>
      </w:r>
    </w:p>
    <w:p w14:paraId="5BA24435" w14:textId="77777777" w:rsidR="005D52B9" w:rsidRPr="00226BC2" w:rsidRDefault="005D52B9"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наличие научного руководителя: обязательно;</w:t>
      </w:r>
    </w:p>
    <w:p w14:paraId="7B1F8289" w14:textId="77777777" w:rsidR="005D52B9" w:rsidRPr="00226BC2" w:rsidRDefault="005D52B9"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 xml:space="preserve">соавторство: </w:t>
      </w:r>
      <w:r w:rsidR="001400E4" w:rsidRPr="00226BC2">
        <w:rPr>
          <w:rFonts w:ascii="Times New Roman" w:hAnsi="Times New Roman" w:cs="Times New Roman"/>
          <w:sz w:val="24"/>
          <w:szCs w:val="24"/>
        </w:rPr>
        <w:t>допускается до 2</w:t>
      </w:r>
      <w:r w:rsidRPr="00226BC2">
        <w:rPr>
          <w:rFonts w:ascii="Times New Roman" w:hAnsi="Times New Roman" w:cs="Times New Roman"/>
          <w:sz w:val="24"/>
          <w:szCs w:val="24"/>
        </w:rPr>
        <w:t>-х человек;</w:t>
      </w:r>
    </w:p>
    <w:p w14:paraId="02DFC772" w14:textId="77777777" w:rsidR="005D52B9" w:rsidRPr="00226BC2" w:rsidRDefault="000C14EA"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 xml:space="preserve">участвовать могут студенты и магистранты </w:t>
      </w:r>
      <w:r w:rsidR="005D52B9" w:rsidRPr="00226BC2">
        <w:rPr>
          <w:rFonts w:ascii="Times New Roman" w:hAnsi="Times New Roman" w:cs="Times New Roman"/>
          <w:sz w:val="24"/>
          <w:szCs w:val="24"/>
        </w:rPr>
        <w:t>все</w:t>
      </w:r>
      <w:r w:rsidRPr="00226BC2">
        <w:rPr>
          <w:rFonts w:ascii="Times New Roman" w:hAnsi="Times New Roman" w:cs="Times New Roman"/>
          <w:sz w:val="24"/>
          <w:szCs w:val="24"/>
        </w:rPr>
        <w:t>х</w:t>
      </w:r>
      <w:r w:rsidR="005D52B9" w:rsidRPr="00226BC2">
        <w:rPr>
          <w:rFonts w:ascii="Times New Roman" w:hAnsi="Times New Roman" w:cs="Times New Roman"/>
          <w:sz w:val="24"/>
          <w:szCs w:val="24"/>
        </w:rPr>
        <w:t xml:space="preserve"> кур</w:t>
      </w:r>
      <w:r w:rsidRPr="00226BC2">
        <w:rPr>
          <w:rFonts w:ascii="Times New Roman" w:hAnsi="Times New Roman" w:cs="Times New Roman"/>
          <w:sz w:val="24"/>
          <w:szCs w:val="24"/>
        </w:rPr>
        <w:t>сов</w:t>
      </w:r>
      <w:r w:rsidR="005D52B9" w:rsidRPr="00226BC2">
        <w:rPr>
          <w:rFonts w:ascii="Times New Roman" w:hAnsi="Times New Roman" w:cs="Times New Roman"/>
          <w:sz w:val="24"/>
          <w:szCs w:val="24"/>
        </w:rPr>
        <w:t>, факультет</w:t>
      </w:r>
      <w:r w:rsidRPr="00226BC2">
        <w:rPr>
          <w:rFonts w:ascii="Times New Roman" w:hAnsi="Times New Roman" w:cs="Times New Roman"/>
          <w:sz w:val="24"/>
          <w:szCs w:val="24"/>
        </w:rPr>
        <w:t>ов</w:t>
      </w:r>
      <w:r w:rsidR="005D52B9" w:rsidRPr="00226BC2">
        <w:rPr>
          <w:rFonts w:ascii="Times New Roman" w:hAnsi="Times New Roman" w:cs="Times New Roman"/>
          <w:sz w:val="24"/>
          <w:szCs w:val="24"/>
        </w:rPr>
        <w:t xml:space="preserve"> и университет</w:t>
      </w:r>
      <w:r w:rsidRPr="00226BC2">
        <w:rPr>
          <w:rFonts w:ascii="Times New Roman" w:hAnsi="Times New Roman" w:cs="Times New Roman"/>
          <w:sz w:val="24"/>
          <w:szCs w:val="24"/>
        </w:rPr>
        <w:t>ов</w:t>
      </w:r>
      <w:r w:rsidR="005D52B9" w:rsidRPr="00226BC2">
        <w:rPr>
          <w:rFonts w:ascii="Times New Roman" w:hAnsi="Times New Roman" w:cs="Times New Roman"/>
          <w:sz w:val="24"/>
          <w:szCs w:val="24"/>
        </w:rPr>
        <w:t>;</w:t>
      </w:r>
    </w:p>
    <w:p w14:paraId="5193E066" w14:textId="06A0E6F0" w:rsidR="00C8344C" w:rsidRPr="00C215E1" w:rsidRDefault="004F6786" w:rsidP="00C215E1">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максимальное количество допускаемых статей: 3, при этом темы взяты из разных секций.</w:t>
      </w:r>
    </w:p>
    <w:p w14:paraId="31148345" w14:textId="77777777" w:rsidR="000C14EA" w:rsidRPr="00226BC2" w:rsidRDefault="000C14EA" w:rsidP="00643284">
      <w:pPr>
        <w:tabs>
          <w:tab w:val="left" w:pos="9072"/>
        </w:tabs>
        <w:ind w:left="-142"/>
        <w:rPr>
          <w:rFonts w:ascii="Times New Roman" w:hAnsi="Times New Roman" w:cs="Times New Roman"/>
          <w:color w:val="FFFFFF" w:themeColor="background1"/>
          <w:sz w:val="24"/>
          <w:szCs w:val="24"/>
          <w:highlight w:val="blue"/>
        </w:rPr>
      </w:pPr>
    </w:p>
    <w:p w14:paraId="7AFCBC37" w14:textId="77777777" w:rsidR="006C4B78" w:rsidRPr="00C215E1" w:rsidRDefault="00120B4E" w:rsidP="00C8344C">
      <w:pPr>
        <w:tabs>
          <w:tab w:val="left" w:pos="9072"/>
        </w:tabs>
        <w:jc w:val="center"/>
        <w:rPr>
          <w:rFonts w:ascii="Times New Roman" w:hAnsi="Times New Roman" w:cs="Times New Roman"/>
          <w:b/>
          <w:sz w:val="28"/>
          <w:szCs w:val="28"/>
        </w:rPr>
      </w:pPr>
      <w:r w:rsidRPr="00C215E1">
        <w:rPr>
          <w:rFonts w:ascii="Times New Roman" w:hAnsi="Times New Roman" w:cs="Times New Roman"/>
          <w:b/>
          <w:sz w:val="28"/>
          <w:szCs w:val="28"/>
        </w:rPr>
        <w:t xml:space="preserve">Критерии </w:t>
      </w:r>
      <w:r w:rsidR="00F046FB" w:rsidRPr="00C215E1">
        <w:rPr>
          <w:rFonts w:ascii="Times New Roman" w:hAnsi="Times New Roman" w:cs="Times New Roman"/>
          <w:b/>
          <w:sz w:val="28"/>
          <w:szCs w:val="28"/>
        </w:rPr>
        <w:t>отбора</w:t>
      </w:r>
      <w:r w:rsidRPr="00C215E1">
        <w:rPr>
          <w:rFonts w:ascii="Times New Roman" w:hAnsi="Times New Roman" w:cs="Times New Roman"/>
          <w:b/>
          <w:sz w:val="28"/>
          <w:szCs w:val="28"/>
        </w:rPr>
        <w:t xml:space="preserve"> научной статьи на заочном этапе:</w:t>
      </w:r>
    </w:p>
    <w:p w14:paraId="4CCD7521"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содержание соответствует выбранной теме;</w:t>
      </w:r>
    </w:p>
    <w:p w14:paraId="0113433E"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актуальность выбранной темы;</w:t>
      </w:r>
    </w:p>
    <w:p w14:paraId="5B07433D"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 xml:space="preserve">научная </w:t>
      </w:r>
      <w:r w:rsidR="00F046FB" w:rsidRPr="00226BC2">
        <w:rPr>
          <w:rFonts w:ascii="Times New Roman" w:hAnsi="Times New Roman"/>
          <w:sz w:val="24"/>
          <w:szCs w:val="24"/>
        </w:rPr>
        <w:t>новизна</w:t>
      </w:r>
      <w:r w:rsidRPr="00226BC2">
        <w:rPr>
          <w:rFonts w:ascii="Times New Roman" w:hAnsi="Times New Roman"/>
          <w:sz w:val="24"/>
          <w:szCs w:val="24"/>
        </w:rPr>
        <w:t xml:space="preserve"> темы;</w:t>
      </w:r>
    </w:p>
    <w:p w14:paraId="40AB7153"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наличие авторской позиции;</w:t>
      </w:r>
    </w:p>
    <w:p w14:paraId="0C274D41"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аргументированность позиции;</w:t>
      </w:r>
    </w:p>
    <w:p w14:paraId="5ACB70C2"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практическая составляющая;</w:t>
      </w:r>
    </w:p>
    <w:p w14:paraId="49B19A84" w14:textId="77777777" w:rsidR="00120B4E" w:rsidRPr="00226BC2" w:rsidRDefault="00C8344C"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выводы, сделанные автором, по проведенной работе;</w:t>
      </w:r>
    </w:p>
    <w:p w14:paraId="3D81A434" w14:textId="77777777" w:rsidR="00C8344C" w:rsidRPr="00226BC2" w:rsidRDefault="00C8344C"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четкая структура изложенного текста;</w:t>
      </w:r>
    </w:p>
    <w:p w14:paraId="31852819" w14:textId="77777777" w:rsidR="00F046FB" w:rsidRPr="00226BC2" w:rsidRDefault="00F046FB" w:rsidP="00C8344C">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научный стиль статьи, использование соответствующей лексики;</w:t>
      </w:r>
    </w:p>
    <w:p w14:paraId="5C600C50" w14:textId="77777777" w:rsidR="00D65FF1" w:rsidRPr="00226BC2" w:rsidRDefault="00C8344C" w:rsidP="00A17FC4">
      <w:pPr>
        <w:tabs>
          <w:tab w:val="left" w:pos="9072"/>
        </w:tabs>
        <w:spacing w:line="240" w:lineRule="auto"/>
        <w:ind w:firstLine="567"/>
        <w:jc w:val="both"/>
        <w:rPr>
          <w:rFonts w:ascii="Times New Roman" w:hAnsi="Times New Roman" w:cs="Times New Roman"/>
          <w:sz w:val="24"/>
          <w:szCs w:val="24"/>
        </w:rPr>
      </w:pPr>
      <w:r w:rsidRPr="00226BC2">
        <w:rPr>
          <w:rFonts w:ascii="Times New Roman" w:hAnsi="Times New Roman" w:cs="Times New Roman"/>
          <w:i/>
          <w:sz w:val="24"/>
          <w:szCs w:val="24"/>
        </w:rPr>
        <w:t>Оригинальность</w:t>
      </w:r>
      <w:r w:rsidRPr="00226BC2">
        <w:rPr>
          <w:rFonts w:ascii="Times New Roman" w:hAnsi="Times New Roman" w:cs="Times New Roman"/>
          <w:sz w:val="24"/>
          <w:szCs w:val="24"/>
        </w:rPr>
        <w:t xml:space="preserve"> написанной статьи должна составлять</w:t>
      </w:r>
      <w:r w:rsidR="00F046FB" w:rsidRPr="00226BC2">
        <w:rPr>
          <w:rFonts w:ascii="Times New Roman" w:hAnsi="Times New Roman" w:cs="Times New Roman"/>
          <w:sz w:val="24"/>
          <w:szCs w:val="24"/>
        </w:rPr>
        <w:t xml:space="preserve"> не менее</w:t>
      </w:r>
      <w:r w:rsidRPr="00226BC2">
        <w:rPr>
          <w:rFonts w:ascii="Times New Roman" w:hAnsi="Times New Roman" w:cs="Times New Roman"/>
          <w:sz w:val="24"/>
          <w:szCs w:val="24"/>
        </w:rPr>
        <w:t xml:space="preserve"> </w:t>
      </w:r>
      <w:r w:rsidR="00BF533E" w:rsidRPr="00226BC2">
        <w:rPr>
          <w:rFonts w:ascii="Times New Roman" w:hAnsi="Times New Roman" w:cs="Times New Roman"/>
          <w:sz w:val="24"/>
          <w:szCs w:val="24"/>
        </w:rPr>
        <w:t>7</w:t>
      </w:r>
      <w:r w:rsidRPr="00226BC2">
        <w:rPr>
          <w:rFonts w:ascii="Times New Roman" w:hAnsi="Times New Roman" w:cs="Times New Roman"/>
          <w:sz w:val="24"/>
          <w:szCs w:val="24"/>
        </w:rPr>
        <w:t>5%.</w:t>
      </w:r>
    </w:p>
    <w:p w14:paraId="6BC552F8" w14:textId="77777777" w:rsidR="00D65FF1" w:rsidRPr="00226BC2" w:rsidRDefault="00D65FF1" w:rsidP="00D65FF1">
      <w:pPr>
        <w:tabs>
          <w:tab w:val="left" w:pos="9072"/>
        </w:tabs>
        <w:spacing w:line="240" w:lineRule="auto"/>
        <w:ind w:firstLine="567"/>
        <w:jc w:val="center"/>
        <w:rPr>
          <w:rFonts w:ascii="Times New Roman" w:hAnsi="Times New Roman" w:cs="Times New Roman"/>
          <w:color w:val="FFFFFF" w:themeColor="background1"/>
          <w:sz w:val="24"/>
          <w:szCs w:val="24"/>
          <w:highlight w:val="blue"/>
        </w:rPr>
      </w:pPr>
    </w:p>
    <w:p w14:paraId="0C0CE23E" w14:textId="77777777" w:rsidR="00C8344C" w:rsidRPr="00C215E1" w:rsidRDefault="00C8344C" w:rsidP="00E45AEC">
      <w:pPr>
        <w:tabs>
          <w:tab w:val="left" w:pos="9072"/>
        </w:tabs>
        <w:jc w:val="center"/>
        <w:rPr>
          <w:rFonts w:ascii="Times New Roman" w:hAnsi="Times New Roman" w:cs="Times New Roman"/>
          <w:b/>
          <w:sz w:val="28"/>
          <w:szCs w:val="28"/>
        </w:rPr>
      </w:pPr>
      <w:r w:rsidRPr="00C215E1">
        <w:rPr>
          <w:rFonts w:ascii="Times New Roman" w:hAnsi="Times New Roman" w:cs="Times New Roman"/>
          <w:b/>
          <w:sz w:val="28"/>
          <w:szCs w:val="28"/>
        </w:rPr>
        <w:t>Требования к оформлению научной статьи:</w:t>
      </w:r>
    </w:p>
    <w:p w14:paraId="65501899" w14:textId="527223CC"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Объём статьи –</w:t>
      </w:r>
      <w:r w:rsidR="009F032D" w:rsidRPr="00226BC2">
        <w:rPr>
          <w:rFonts w:ascii="Times New Roman" w:hAnsi="Times New Roman" w:cs="Times New Roman"/>
          <w:sz w:val="24"/>
          <w:szCs w:val="24"/>
        </w:rPr>
        <w:t xml:space="preserve"> </w:t>
      </w:r>
      <w:r w:rsidRPr="00226BC2">
        <w:rPr>
          <w:rFonts w:ascii="Times New Roman" w:hAnsi="Times New Roman" w:cs="Times New Roman"/>
          <w:sz w:val="24"/>
          <w:szCs w:val="24"/>
        </w:rPr>
        <w:t>3 страниц</w:t>
      </w:r>
      <w:r w:rsidR="004F6786" w:rsidRPr="00226BC2">
        <w:rPr>
          <w:rFonts w:ascii="Times New Roman" w:hAnsi="Times New Roman" w:cs="Times New Roman"/>
          <w:sz w:val="24"/>
          <w:szCs w:val="24"/>
        </w:rPr>
        <w:t>ы</w:t>
      </w:r>
      <w:r w:rsidRPr="00226BC2">
        <w:rPr>
          <w:rFonts w:ascii="Times New Roman" w:hAnsi="Times New Roman" w:cs="Times New Roman"/>
          <w:sz w:val="24"/>
          <w:szCs w:val="24"/>
        </w:rPr>
        <w:t xml:space="preserve"> А4</w:t>
      </w:r>
      <w:r w:rsidR="007E637F" w:rsidRPr="00226BC2">
        <w:rPr>
          <w:rFonts w:ascii="Times New Roman" w:hAnsi="Times New Roman" w:cs="Times New Roman"/>
          <w:sz w:val="24"/>
          <w:szCs w:val="24"/>
        </w:rPr>
        <w:t>, за исключением титульного листа и списка использованной литературы</w:t>
      </w:r>
      <w:r w:rsidRPr="00226BC2">
        <w:rPr>
          <w:rFonts w:ascii="Times New Roman" w:hAnsi="Times New Roman" w:cs="Times New Roman"/>
          <w:sz w:val="24"/>
          <w:szCs w:val="24"/>
        </w:rPr>
        <w:t>.</w:t>
      </w:r>
    </w:p>
    <w:p w14:paraId="4CCC88A3"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Шрифт - Times New Roman, кегль 12, поля страницы верхнее, нижнее, левое, правое – 2,54 см, интервал перед и после абзаца = 0, междустрочный –</w:t>
      </w:r>
      <w:r w:rsidR="007757EB" w:rsidRPr="00226BC2">
        <w:rPr>
          <w:rFonts w:ascii="Times New Roman" w:hAnsi="Times New Roman" w:cs="Times New Roman"/>
          <w:sz w:val="24"/>
          <w:szCs w:val="24"/>
        </w:rPr>
        <w:t xml:space="preserve"> 1,0</w:t>
      </w:r>
      <w:r w:rsidRPr="00226BC2">
        <w:rPr>
          <w:rFonts w:ascii="Times New Roman" w:hAnsi="Times New Roman" w:cs="Times New Roman"/>
          <w:sz w:val="24"/>
          <w:szCs w:val="24"/>
        </w:rPr>
        <w:t xml:space="preserve">. </w:t>
      </w:r>
    </w:p>
    <w:p w14:paraId="5DA2B3FF" w14:textId="77777777" w:rsidR="00C8344C" w:rsidRPr="00226BC2" w:rsidRDefault="00A76D9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ФИО</w:t>
      </w:r>
      <w:r w:rsidR="00C8344C" w:rsidRPr="00226BC2">
        <w:rPr>
          <w:rFonts w:ascii="Times New Roman" w:hAnsi="Times New Roman" w:cs="Times New Roman"/>
          <w:sz w:val="24"/>
          <w:szCs w:val="24"/>
        </w:rPr>
        <w:t xml:space="preserve"> участника (жирный) –</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 xml:space="preserve">верхний правый угол (выравнивание по правому краю). </w:t>
      </w:r>
    </w:p>
    <w:p w14:paraId="45E03539" w14:textId="77777777" w:rsidR="00C8344C" w:rsidRPr="00226BC2" w:rsidRDefault="00A76D9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ФИО</w:t>
      </w:r>
      <w:r w:rsidR="00C8344C" w:rsidRPr="00226BC2">
        <w:rPr>
          <w:rFonts w:ascii="Times New Roman" w:hAnsi="Times New Roman" w:cs="Times New Roman"/>
          <w:sz w:val="24"/>
          <w:szCs w:val="24"/>
        </w:rPr>
        <w:t xml:space="preserve"> научного руководителя с пометкой «Научный руководитель»</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(жирный)</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 xml:space="preserve">верхний правый угол (выравнивание по правому краю). </w:t>
      </w:r>
    </w:p>
    <w:p w14:paraId="4566A1A6"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 xml:space="preserve">Название </w:t>
      </w:r>
      <w:r w:rsidR="00A76D9C" w:rsidRPr="00226BC2">
        <w:rPr>
          <w:rFonts w:ascii="Times New Roman" w:hAnsi="Times New Roman" w:cs="Times New Roman"/>
          <w:sz w:val="24"/>
          <w:szCs w:val="24"/>
        </w:rPr>
        <w:t>вуза –</w:t>
      </w:r>
      <w:r w:rsidRPr="00226BC2">
        <w:rPr>
          <w:rFonts w:ascii="Times New Roman" w:hAnsi="Times New Roman" w:cs="Times New Roman"/>
          <w:sz w:val="24"/>
          <w:szCs w:val="24"/>
        </w:rPr>
        <w:t xml:space="preserve"> верхний правый угол (выравнивание правому краю). </w:t>
      </w:r>
    </w:p>
    <w:p w14:paraId="0D544442"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Название работы</w:t>
      </w:r>
      <w:r w:rsidR="00A76D9C" w:rsidRPr="00226BC2">
        <w:rPr>
          <w:rFonts w:ascii="Times New Roman" w:hAnsi="Times New Roman" w:cs="Times New Roman"/>
          <w:sz w:val="24"/>
          <w:szCs w:val="24"/>
        </w:rPr>
        <w:t xml:space="preserve"> –</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 xml:space="preserve">заглавными буквами, жирный, выравнивание по центру, через одну строчку после наименования ВУЗа (на русском и на английском). </w:t>
      </w:r>
    </w:p>
    <w:p w14:paraId="74CB617A"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 xml:space="preserve">Аннотация (от 200 до 300 знаков) и ключевые слова (от 5 до 10) через одну строчку после наименования работы (на русском и на английском). </w:t>
      </w:r>
    </w:p>
    <w:p w14:paraId="39678CCB"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Текст статьи через одну строчку после аннотации и ключевых слов, выравнивание по ширине. Выделение</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абзацев -</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 xml:space="preserve">tab. </w:t>
      </w:r>
    </w:p>
    <w:p w14:paraId="54910ACE" w14:textId="77777777" w:rsidR="00A76D9C" w:rsidRPr="00226BC2" w:rsidRDefault="00C8344C" w:rsidP="00A76D9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Список литературы оформляется по ГОСТ</w:t>
      </w:r>
      <w:r w:rsidR="007757EB" w:rsidRPr="00226BC2">
        <w:rPr>
          <w:rFonts w:ascii="Times New Roman" w:hAnsi="Times New Roman" w:cs="Times New Roman"/>
          <w:sz w:val="24"/>
          <w:szCs w:val="24"/>
        </w:rPr>
        <w:t>у</w:t>
      </w:r>
      <w:r w:rsidRPr="00226BC2">
        <w:rPr>
          <w:rFonts w:ascii="Times New Roman" w:hAnsi="Times New Roman" w:cs="Times New Roman"/>
          <w:sz w:val="24"/>
          <w:szCs w:val="24"/>
        </w:rPr>
        <w:t xml:space="preserve"> 7.1</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2003.</w:t>
      </w:r>
    </w:p>
    <w:p w14:paraId="5B58707A" w14:textId="77777777" w:rsidR="007757EB" w:rsidRPr="00226BC2" w:rsidRDefault="00C8344C" w:rsidP="00A76D9C">
      <w:pPr>
        <w:pStyle w:val="a5"/>
        <w:spacing w:before="240"/>
        <w:ind w:firstLine="567"/>
        <w:jc w:val="both"/>
        <w:rPr>
          <w:rFonts w:ascii="Times New Roman" w:hAnsi="Times New Roman" w:cs="Times New Roman"/>
          <w:sz w:val="24"/>
          <w:szCs w:val="24"/>
        </w:rPr>
      </w:pPr>
      <w:r w:rsidRPr="00226BC2">
        <w:rPr>
          <w:rFonts w:ascii="Times New Roman" w:hAnsi="Times New Roman" w:cs="Times New Roman"/>
          <w:sz w:val="24"/>
          <w:szCs w:val="24"/>
        </w:rPr>
        <w:t>Ответственность за научную составляющую работы возлагается на научного руководителя. Подтверждением его руководства над Автором является подпись на первом листе работы (рядом с ФИО). Ответственность за грамотное изложение материала возлагается на Автора.</w:t>
      </w:r>
    </w:p>
    <w:p w14:paraId="6ADFEAE2" w14:textId="77777777" w:rsidR="007757EB" w:rsidRPr="00226BC2" w:rsidRDefault="007757EB" w:rsidP="00A76D9C">
      <w:pPr>
        <w:pStyle w:val="a5"/>
        <w:ind w:firstLine="567"/>
        <w:jc w:val="both"/>
        <w:rPr>
          <w:rFonts w:ascii="Times New Roman" w:hAnsi="Times New Roman" w:cs="Times New Roman"/>
          <w:sz w:val="24"/>
          <w:szCs w:val="24"/>
        </w:rPr>
      </w:pPr>
    </w:p>
    <w:p w14:paraId="2B42D5E4" w14:textId="77777777" w:rsidR="007757EB" w:rsidRPr="00226BC2" w:rsidRDefault="007757EB" w:rsidP="00A76D9C">
      <w:pPr>
        <w:pStyle w:val="a5"/>
        <w:ind w:firstLine="567"/>
        <w:jc w:val="both"/>
        <w:rPr>
          <w:rFonts w:ascii="Times New Roman" w:hAnsi="Times New Roman" w:cs="Times New Roman"/>
          <w:sz w:val="24"/>
          <w:szCs w:val="24"/>
        </w:rPr>
      </w:pPr>
    </w:p>
    <w:p w14:paraId="3E1453FC" w14:textId="77777777" w:rsidR="007757EB" w:rsidRPr="00226BC2" w:rsidRDefault="007757EB" w:rsidP="00A76D9C">
      <w:pPr>
        <w:pStyle w:val="a5"/>
        <w:ind w:firstLine="567"/>
        <w:jc w:val="both"/>
        <w:rPr>
          <w:rFonts w:ascii="Times New Roman" w:hAnsi="Times New Roman" w:cs="Times New Roman"/>
          <w:sz w:val="24"/>
          <w:szCs w:val="24"/>
        </w:rPr>
      </w:pPr>
      <w:r w:rsidRPr="00226BC2">
        <w:rPr>
          <w:rFonts w:ascii="Times New Roman" w:hAnsi="Times New Roman" w:cs="Times New Roman"/>
          <w:sz w:val="24"/>
          <w:szCs w:val="24"/>
        </w:rPr>
        <w:t>Внимание:</w:t>
      </w:r>
    </w:p>
    <w:p w14:paraId="2CE6C151" w14:textId="77777777" w:rsidR="007757EB" w:rsidRPr="00226BC2" w:rsidRDefault="007757EB" w:rsidP="00A76D9C">
      <w:pPr>
        <w:pStyle w:val="a5"/>
        <w:ind w:firstLine="567"/>
        <w:jc w:val="both"/>
        <w:rPr>
          <w:rFonts w:ascii="Times New Roman" w:hAnsi="Times New Roman" w:cs="Times New Roman"/>
          <w:sz w:val="24"/>
          <w:szCs w:val="24"/>
        </w:rPr>
      </w:pPr>
      <w:r w:rsidRPr="00226BC2">
        <w:rPr>
          <w:rFonts w:ascii="Times New Roman" w:hAnsi="Times New Roman" w:cs="Times New Roman"/>
          <w:sz w:val="24"/>
          <w:szCs w:val="24"/>
        </w:rPr>
        <w:t>Мы не принимаем</w:t>
      </w:r>
      <w:r w:rsidR="00E72711" w:rsidRPr="00226BC2">
        <w:rPr>
          <w:rFonts w:ascii="Times New Roman" w:hAnsi="Times New Roman" w:cs="Times New Roman"/>
          <w:sz w:val="24"/>
          <w:szCs w:val="24"/>
        </w:rPr>
        <w:t xml:space="preserve"> неправильно оформленные статьи!</w:t>
      </w:r>
      <w:r w:rsidRPr="00226BC2">
        <w:rPr>
          <w:rFonts w:ascii="Times New Roman" w:hAnsi="Times New Roman" w:cs="Times New Roman"/>
          <w:sz w:val="24"/>
          <w:szCs w:val="24"/>
        </w:rPr>
        <w:t xml:space="preserve"> </w:t>
      </w:r>
    </w:p>
    <w:p w14:paraId="2B9300F1" w14:textId="77777777" w:rsidR="007757EB" w:rsidRPr="00226BC2" w:rsidRDefault="007757EB" w:rsidP="00A76D9C">
      <w:pPr>
        <w:pStyle w:val="a5"/>
        <w:ind w:firstLine="567"/>
        <w:jc w:val="both"/>
        <w:rPr>
          <w:rFonts w:ascii="Times New Roman" w:hAnsi="Times New Roman" w:cs="Times New Roman"/>
          <w:sz w:val="24"/>
          <w:szCs w:val="24"/>
        </w:rPr>
      </w:pPr>
    </w:p>
    <w:p w14:paraId="4197E016" w14:textId="77777777" w:rsidR="007757EB" w:rsidRPr="00226BC2" w:rsidRDefault="007757EB" w:rsidP="00A76D9C">
      <w:pPr>
        <w:pStyle w:val="a5"/>
        <w:ind w:firstLine="567"/>
        <w:jc w:val="both"/>
        <w:rPr>
          <w:rFonts w:ascii="Times New Roman" w:hAnsi="Times New Roman" w:cs="Times New Roman"/>
          <w:sz w:val="24"/>
          <w:szCs w:val="24"/>
        </w:rPr>
      </w:pPr>
      <w:r w:rsidRPr="00226BC2">
        <w:rPr>
          <w:rFonts w:ascii="Times New Roman" w:hAnsi="Times New Roman" w:cs="Times New Roman"/>
          <w:sz w:val="24"/>
          <w:szCs w:val="24"/>
        </w:rPr>
        <w:t>Вопросы</w:t>
      </w:r>
      <w:r w:rsidR="00A76D9C" w:rsidRPr="00226BC2">
        <w:rPr>
          <w:rFonts w:ascii="Times New Roman" w:hAnsi="Times New Roman" w:cs="Times New Roman"/>
          <w:sz w:val="24"/>
          <w:szCs w:val="24"/>
        </w:rPr>
        <w:t xml:space="preserve"> по </w:t>
      </w:r>
      <w:r w:rsidRPr="00226BC2">
        <w:rPr>
          <w:rFonts w:ascii="Times New Roman" w:hAnsi="Times New Roman" w:cs="Times New Roman"/>
          <w:sz w:val="24"/>
          <w:szCs w:val="24"/>
        </w:rPr>
        <w:t>оформлени</w:t>
      </w:r>
      <w:r w:rsidR="00A76D9C" w:rsidRPr="00226BC2">
        <w:rPr>
          <w:rFonts w:ascii="Times New Roman" w:hAnsi="Times New Roman" w:cs="Times New Roman"/>
          <w:sz w:val="24"/>
          <w:szCs w:val="24"/>
        </w:rPr>
        <w:t>ю</w:t>
      </w:r>
      <w:r w:rsidR="00E72711" w:rsidRPr="00226BC2">
        <w:rPr>
          <w:rFonts w:ascii="Times New Roman" w:hAnsi="Times New Roman" w:cs="Times New Roman"/>
          <w:sz w:val="24"/>
          <w:szCs w:val="24"/>
        </w:rPr>
        <w:t xml:space="preserve"> можно задать в нашей группе В</w:t>
      </w:r>
      <w:r w:rsidRPr="00226BC2">
        <w:rPr>
          <w:rFonts w:ascii="Times New Roman" w:hAnsi="Times New Roman" w:cs="Times New Roman"/>
          <w:sz w:val="24"/>
          <w:szCs w:val="24"/>
        </w:rPr>
        <w:t>контакте. Ссылка на неё указана в конце информационного письма.</w:t>
      </w:r>
    </w:p>
    <w:p w14:paraId="4A9AF4D5" w14:textId="3CF0F7AF" w:rsidR="00664273" w:rsidRDefault="00664273">
      <w:pPr>
        <w:rPr>
          <w:rFonts w:ascii="Times New Roman" w:hAnsi="Times New Roman" w:cs="Times New Roman"/>
          <w:b/>
          <w:sz w:val="28"/>
          <w:szCs w:val="28"/>
        </w:rPr>
      </w:pPr>
    </w:p>
    <w:p w14:paraId="294447C4" w14:textId="5A24A356" w:rsidR="00C55651" w:rsidRPr="00664273" w:rsidRDefault="00C55651" w:rsidP="00664273">
      <w:pPr>
        <w:tabs>
          <w:tab w:val="left" w:pos="9072"/>
        </w:tabs>
        <w:jc w:val="center"/>
        <w:rPr>
          <w:rFonts w:ascii="Times New Roman" w:hAnsi="Times New Roman" w:cs="Times New Roman"/>
          <w:b/>
          <w:sz w:val="28"/>
          <w:szCs w:val="28"/>
        </w:rPr>
      </w:pPr>
      <w:r w:rsidRPr="00664273">
        <w:rPr>
          <w:rFonts w:ascii="Times New Roman" w:hAnsi="Times New Roman" w:cs="Times New Roman"/>
          <w:b/>
          <w:sz w:val="28"/>
          <w:szCs w:val="28"/>
        </w:rPr>
        <w:t>Пример оформления статьи</w:t>
      </w:r>
    </w:p>
    <w:p w14:paraId="3B81FA27" w14:textId="77777777" w:rsidR="00F723A0" w:rsidRPr="00664273" w:rsidRDefault="00F723A0" w:rsidP="00C55651">
      <w:pPr>
        <w:spacing w:before="240"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Иванов Иван Иванович</w:t>
      </w:r>
    </w:p>
    <w:p w14:paraId="04667CBE"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3 курс, факультет менеджмента</w:t>
      </w:r>
    </w:p>
    <w:p w14:paraId="6ACC3EF1"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РЭУ им. Г. В. Плеханова</w:t>
      </w:r>
    </w:p>
    <w:p w14:paraId="38978D0D"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Научный руководитель: Петров Петр Петрович</w:t>
      </w:r>
    </w:p>
    <w:p w14:paraId="290AFBF9"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к.э.н., доцент</w:t>
      </w:r>
    </w:p>
    <w:p w14:paraId="2571478A"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кафедра экономической теории</w:t>
      </w:r>
    </w:p>
    <w:p w14:paraId="05D248EF" w14:textId="77777777" w:rsidR="00F723A0" w:rsidRPr="00664273" w:rsidRDefault="00F723A0" w:rsidP="00F723A0">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РЭУ им. Г. В. Плеханова</w:t>
      </w:r>
    </w:p>
    <w:p w14:paraId="6F44BD75" w14:textId="77777777" w:rsidR="00F723A0" w:rsidRPr="00664273" w:rsidRDefault="00F723A0" w:rsidP="00F723A0">
      <w:pPr>
        <w:spacing w:after="0" w:line="200" w:lineRule="exact"/>
        <w:rPr>
          <w:rFonts w:ascii="Times New Roman" w:eastAsia="Times New Roman" w:hAnsi="Times New Roman" w:cs="Times New Roman"/>
          <w:sz w:val="24"/>
          <w:szCs w:val="24"/>
          <w:lang w:eastAsia="ru-RU"/>
        </w:rPr>
      </w:pPr>
    </w:p>
    <w:p w14:paraId="3B251A08" w14:textId="77777777" w:rsidR="00F723A0" w:rsidRPr="00664273" w:rsidRDefault="00F723A0" w:rsidP="00F723A0">
      <w:pPr>
        <w:spacing w:after="0" w:line="320" w:lineRule="exact"/>
        <w:rPr>
          <w:rFonts w:ascii="Times New Roman" w:eastAsia="Times New Roman" w:hAnsi="Times New Roman" w:cs="Times New Roman"/>
          <w:sz w:val="24"/>
          <w:szCs w:val="24"/>
          <w:lang w:eastAsia="ru-RU"/>
        </w:rPr>
      </w:pPr>
    </w:p>
    <w:p w14:paraId="1964675F" w14:textId="77777777" w:rsidR="00F723A0" w:rsidRPr="00664273" w:rsidRDefault="00F723A0" w:rsidP="00B57580">
      <w:pPr>
        <w:spacing w:after="0" w:line="240" w:lineRule="auto"/>
        <w:ind w:left="487"/>
        <w:jc w:val="center"/>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ЭКОНОМИЧЕСКИЕ РИСКИ ИНФОРМАТИЗАЦИИ ОБЩЕСТВА</w:t>
      </w:r>
    </w:p>
    <w:p w14:paraId="3BDE5F69" w14:textId="77777777" w:rsidR="00F723A0" w:rsidRPr="00664273" w:rsidRDefault="00F723A0" w:rsidP="00F723A0">
      <w:pPr>
        <w:spacing w:after="0" w:line="173" w:lineRule="exact"/>
        <w:rPr>
          <w:rFonts w:ascii="Times New Roman" w:eastAsia="Times New Roman" w:hAnsi="Times New Roman" w:cs="Times New Roman"/>
          <w:sz w:val="24"/>
          <w:szCs w:val="24"/>
          <w:lang w:eastAsia="ru-RU"/>
        </w:rPr>
      </w:pPr>
    </w:p>
    <w:p w14:paraId="5CFF05F3" w14:textId="77777777" w:rsidR="00F723A0" w:rsidRPr="00664273" w:rsidRDefault="00F723A0" w:rsidP="00B57580">
      <w:pPr>
        <w:spacing w:after="0" w:line="240" w:lineRule="auto"/>
        <w:ind w:firstLine="709"/>
        <w:jc w:val="both"/>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 xml:space="preserve">Аннотация: </w:t>
      </w:r>
      <w:r w:rsidRPr="00664273">
        <w:rPr>
          <w:rFonts w:ascii="Times New Roman" w:eastAsia="Times New Roman" w:hAnsi="Times New Roman" w:cs="Times New Roman"/>
          <w:sz w:val="24"/>
          <w:szCs w:val="24"/>
          <w:lang w:eastAsia="ru-RU"/>
        </w:rPr>
        <w:t>несмотря на то,</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что еще не все страны осуществили переход</w:t>
      </w:r>
      <w:r w:rsidR="00B57580" w:rsidRPr="00664273">
        <w:rPr>
          <w:rFonts w:ascii="Times New Roman" w:eastAsia="Times New Roman" w:hAnsi="Times New Roman" w:cs="Times New Roman"/>
          <w:sz w:val="24"/>
          <w:szCs w:val="24"/>
          <w:lang w:eastAsia="ru-RU"/>
        </w:rPr>
        <w:t xml:space="preserve"> </w:t>
      </w:r>
      <w:r w:rsidRPr="00664273">
        <w:rPr>
          <w:rFonts w:ascii="Times New Roman" w:eastAsia="Times New Roman" w:hAnsi="Times New Roman" w:cs="Times New Roman"/>
          <w:sz w:val="24"/>
          <w:szCs w:val="24"/>
          <w:lang w:eastAsia="ru-RU"/>
        </w:rPr>
        <w:t>постиндустриальной модели развития, процесс информатизации затрагивает все общество на современном этапе, о чем свидетельствует постепенная автоматизация производства и управления. Одним из последствий данного процесса является возникновение экономических рисков, которые препятствуют развитию малого и среднего бизнеса.</w:t>
      </w:r>
    </w:p>
    <w:p w14:paraId="3E942E11" w14:textId="77777777" w:rsidR="00F723A0" w:rsidRPr="00664273" w:rsidRDefault="00F723A0" w:rsidP="00F723A0">
      <w:pPr>
        <w:spacing w:after="0" w:line="169" w:lineRule="exact"/>
        <w:rPr>
          <w:rFonts w:ascii="Times New Roman" w:eastAsia="Times New Roman" w:hAnsi="Times New Roman" w:cs="Times New Roman"/>
          <w:sz w:val="24"/>
          <w:szCs w:val="24"/>
          <w:lang w:eastAsia="ru-RU"/>
        </w:rPr>
      </w:pPr>
    </w:p>
    <w:p w14:paraId="55B82681" w14:textId="77777777" w:rsidR="00F723A0" w:rsidRPr="00664273" w:rsidRDefault="00F723A0" w:rsidP="00F723A0">
      <w:pPr>
        <w:spacing w:after="0" w:line="247" w:lineRule="auto"/>
        <w:ind w:left="7" w:right="20" w:firstLine="708"/>
        <w:jc w:val="both"/>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 xml:space="preserve">Ключевые слова: </w:t>
      </w:r>
      <w:r w:rsidRPr="00664273">
        <w:rPr>
          <w:rFonts w:ascii="Times New Roman" w:eastAsia="Times New Roman" w:hAnsi="Times New Roman" w:cs="Times New Roman"/>
          <w:sz w:val="24"/>
          <w:szCs w:val="24"/>
          <w:lang w:eastAsia="ru-RU"/>
        </w:rPr>
        <w:t>риски,</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ассиметричная информация,</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неблагоприятный</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отбор, информатизация, санкции.</w:t>
      </w:r>
    </w:p>
    <w:p w14:paraId="14AA0506" w14:textId="77777777" w:rsidR="00F723A0" w:rsidRPr="00664273" w:rsidRDefault="00F723A0" w:rsidP="00F723A0">
      <w:pPr>
        <w:spacing w:after="0" w:line="166" w:lineRule="exact"/>
        <w:rPr>
          <w:rFonts w:ascii="Times New Roman" w:eastAsia="Times New Roman" w:hAnsi="Times New Roman" w:cs="Times New Roman"/>
          <w:sz w:val="24"/>
          <w:szCs w:val="24"/>
          <w:lang w:eastAsia="ru-RU"/>
        </w:rPr>
      </w:pPr>
    </w:p>
    <w:p w14:paraId="598F68B5" w14:textId="77777777" w:rsidR="00F723A0" w:rsidRPr="00664273" w:rsidRDefault="00F723A0" w:rsidP="00F723A0">
      <w:pPr>
        <w:spacing w:after="0" w:line="240" w:lineRule="auto"/>
        <w:ind w:right="-706"/>
        <w:jc w:val="center"/>
        <w:rPr>
          <w:rFonts w:ascii="Times New Roman" w:eastAsia="Times New Roman" w:hAnsi="Times New Roman" w:cs="Times New Roman"/>
          <w:sz w:val="24"/>
          <w:szCs w:val="24"/>
          <w:lang w:val="en-US" w:eastAsia="ru-RU"/>
        </w:rPr>
      </w:pPr>
      <w:r w:rsidRPr="00664273">
        <w:rPr>
          <w:rFonts w:ascii="Times New Roman" w:eastAsia="Times New Roman" w:hAnsi="Times New Roman" w:cs="Times New Roman"/>
          <w:b/>
          <w:bCs/>
          <w:sz w:val="24"/>
          <w:szCs w:val="24"/>
          <w:lang w:val="en-US" w:eastAsia="ru-RU"/>
        </w:rPr>
        <w:t>ECONOMIC RISKS OF INFORMATIZATION OF SOCIETY</w:t>
      </w:r>
    </w:p>
    <w:p w14:paraId="6DB0C410" w14:textId="77777777" w:rsidR="00F723A0" w:rsidRPr="00664273" w:rsidRDefault="00F723A0" w:rsidP="00F723A0">
      <w:pPr>
        <w:spacing w:after="0" w:line="186" w:lineRule="exact"/>
        <w:rPr>
          <w:rFonts w:ascii="Times New Roman" w:eastAsia="Times New Roman" w:hAnsi="Times New Roman" w:cs="Times New Roman"/>
          <w:sz w:val="24"/>
          <w:szCs w:val="24"/>
          <w:lang w:val="en-US" w:eastAsia="ru-RU"/>
        </w:rPr>
      </w:pPr>
    </w:p>
    <w:p w14:paraId="315E91A0" w14:textId="77777777" w:rsidR="00F723A0" w:rsidRPr="00664273" w:rsidRDefault="00F723A0" w:rsidP="00F723A0">
      <w:pPr>
        <w:spacing w:after="0" w:line="268" w:lineRule="auto"/>
        <w:ind w:left="7" w:right="20" w:firstLine="708"/>
        <w:jc w:val="both"/>
        <w:rPr>
          <w:rFonts w:ascii="Times New Roman" w:eastAsia="Times New Roman" w:hAnsi="Times New Roman" w:cs="Times New Roman"/>
          <w:sz w:val="24"/>
          <w:szCs w:val="24"/>
          <w:lang w:val="en-US" w:eastAsia="ru-RU"/>
        </w:rPr>
      </w:pPr>
      <w:r w:rsidRPr="00664273">
        <w:rPr>
          <w:rFonts w:ascii="Times New Roman" w:eastAsia="Times New Roman" w:hAnsi="Times New Roman" w:cs="Times New Roman"/>
          <w:b/>
          <w:bCs/>
          <w:sz w:val="24"/>
          <w:szCs w:val="24"/>
          <w:lang w:val="en-US" w:eastAsia="ru-RU"/>
        </w:rPr>
        <w:t xml:space="preserve">Abstract: </w:t>
      </w:r>
      <w:r w:rsidRPr="00664273">
        <w:rPr>
          <w:rFonts w:ascii="Times New Roman" w:eastAsia="Times New Roman" w:hAnsi="Times New Roman" w:cs="Times New Roman"/>
          <w:sz w:val="24"/>
          <w:szCs w:val="24"/>
          <w:lang w:val="en-US" w:eastAsia="ru-RU"/>
        </w:rPr>
        <w:t>despite the fact that not all countries have made the transition to a</w:t>
      </w:r>
      <w:r w:rsidRPr="00664273">
        <w:rPr>
          <w:rFonts w:ascii="Times New Roman" w:eastAsia="Times New Roman" w:hAnsi="Times New Roman" w:cs="Times New Roman"/>
          <w:b/>
          <w:bCs/>
          <w:sz w:val="24"/>
          <w:szCs w:val="24"/>
          <w:lang w:val="en-US" w:eastAsia="ru-RU"/>
        </w:rPr>
        <w:t xml:space="preserve"> </w:t>
      </w:r>
      <w:r w:rsidRPr="00664273">
        <w:rPr>
          <w:rFonts w:ascii="Times New Roman" w:eastAsia="Times New Roman" w:hAnsi="Times New Roman" w:cs="Times New Roman"/>
          <w:sz w:val="24"/>
          <w:szCs w:val="24"/>
          <w:lang w:val="en-US" w:eastAsia="ru-RU"/>
        </w:rPr>
        <w:t>post-industrial model of development, the process of informatization affects the whole society at the present stage, as evidenced by the gradual automation of production and management. One of the consequences of this process is the emergence of economic risks that hinder the development of small and medium-sized businesses.</w:t>
      </w:r>
    </w:p>
    <w:p w14:paraId="14056BB0" w14:textId="77777777" w:rsidR="00F723A0" w:rsidRPr="00664273" w:rsidRDefault="00F723A0" w:rsidP="00F723A0">
      <w:pPr>
        <w:spacing w:after="0" w:line="153" w:lineRule="exact"/>
        <w:rPr>
          <w:rFonts w:ascii="Times New Roman" w:eastAsia="Times New Roman" w:hAnsi="Times New Roman" w:cs="Times New Roman"/>
          <w:sz w:val="24"/>
          <w:szCs w:val="24"/>
          <w:lang w:val="en-US" w:eastAsia="ru-RU"/>
        </w:rPr>
      </w:pPr>
    </w:p>
    <w:p w14:paraId="2F00FA22" w14:textId="77777777" w:rsidR="00F723A0" w:rsidRPr="00664273" w:rsidRDefault="00F723A0" w:rsidP="00F723A0">
      <w:pPr>
        <w:spacing w:after="0" w:line="249" w:lineRule="auto"/>
        <w:ind w:left="7" w:right="20" w:firstLine="708"/>
        <w:jc w:val="both"/>
        <w:rPr>
          <w:rFonts w:ascii="Times New Roman" w:eastAsia="Times New Roman" w:hAnsi="Times New Roman" w:cs="Times New Roman"/>
          <w:sz w:val="24"/>
          <w:szCs w:val="24"/>
          <w:lang w:val="en-US" w:eastAsia="ru-RU"/>
        </w:rPr>
      </w:pPr>
      <w:r w:rsidRPr="00664273">
        <w:rPr>
          <w:rFonts w:ascii="Times New Roman" w:eastAsia="Times New Roman" w:hAnsi="Times New Roman" w:cs="Times New Roman"/>
          <w:b/>
          <w:bCs/>
          <w:sz w:val="24"/>
          <w:szCs w:val="24"/>
          <w:lang w:val="en-US" w:eastAsia="ru-RU"/>
        </w:rPr>
        <w:t xml:space="preserve">Keywords: </w:t>
      </w:r>
      <w:r w:rsidRPr="00664273">
        <w:rPr>
          <w:rFonts w:ascii="Times New Roman" w:eastAsia="Times New Roman" w:hAnsi="Times New Roman" w:cs="Times New Roman"/>
          <w:sz w:val="24"/>
          <w:szCs w:val="24"/>
          <w:lang w:val="en-US" w:eastAsia="ru-RU"/>
        </w:rPr>
        <w:t>risk, asymmetric information, adverse selection, informatization,</w:t>
      </w:r>
      <w:r w:rsidRPr="00664273">
        <w:rPr>
          <w:rFonts w:ascii="Times New Roman" w:eastAsia="Times New Roman" w:hAnsi="Times New Roman" w:cs="Times New Roman"/>
          <w:b/>
          <w:bCs/>
          <w:sz w:val="24"/>
          <w:szCs w:val="24"/>
          <w:lang w:val="en-US" w:eastAsia="ru-RU"/>
        </w:rPr>
        <w:t xml:space="preserve"> </w:t>
      </w:r>
      <w:r w:rsidRPr="00664273">
        <w:rPr>
          <w:rFonts w:ascii="Times New Roman" w:eastAsia="Times New Roman" w:hAnsi="Times New Roman" w:cs="Times New Roman"/>
          <w:sz w:val="24"/>
          <w:szCs w:val="24"/>
          <w:lang w:val="en-US" w:eastAsia="ru-RU"/>
        </w:rPr>
        <w:t>sanctions.</w:t>
      </w:r>
    </w:p>
    <w:p w14:paraId="5388B0DC" w14:textId="77777777" w:rsidR="00F723A0" w:rsidRPr="00664273" w:rsidRDefault="00F723A0" w:rsidP="00F723A0">
      <w:pPr>
        <w:spacing w:after="0" w:line="200" w:lineRule="exact"/>
        <w:rPr>
          <w:rFonts w:ascii="Times New Roman" w:eastAsia="Times New Roman" w:hAnsi="Times New Roman" w:cs="Times New Roman"/>
          <w:sz w:val="24"/>
          <w:szCs w:val="24"/>
          <w:lang w:val="en-US" w:eastAsia="ru-RU"/>
        </w:rPr>
      </w:pPr>
    </w:p>
    <w:p w14:paraId="3DF5BED7" w14:textId="77777777" w:rsidR="00F723A0" w:rsidRPr="00664273" w:rsidRDefault="00F723A0" w:rsidP="00F723A0">
      <w:pPr>
        <w:spacing w:after="0" w:line="200" w:lineRule="exact"/>
        <w:rPr>
          <w:rFonts w:ascii="Times New Roman" w:eastAsia="Times New Roman" w:hAnsi="Times New Roman" w:cs="Times New Roman"/>
          <w:sz w:val="24"/>
          <w:szCs w:val="24"/>
          <w:lang w:val="en-US" w:eastAsia="ru-RU"/>
        </w:rPr>
      </w:pPr>
    </w:p>
    <w:p w14:paraId="17A70C8F" w14:textId="77777777" w:rsidR="00F723A0" w:rsidRPr="00664273" w:rsidRDefault="00F723A0" w:rsidP="00F723A0">
      <w:pPr>
        <w:spacing w:after="0" w:line="255" w:lineRule="exact"/>
        <w:rPr>
          <w:rFonts w:ascii="Times New Roman" w:eastAsia="Times New Roman" w:hAnsi="Times New Roman" w:cs="Times New Roman"/>
          <w:sz w:val="24"/>
          <w:szCs w:val="24"/>
          <w:lang w:val="en-US" w:eastAsia="ru-RU"/>
        </w:rPr>
      </w:pPr>
    </w:p>
    <w:p w14:paraId="7E99843D" w14:textId="77777777" w:rsidR="00F723A0" w:rsidRPr="00664273" w:rsidRDefault="00F723A0" w:rsidP="007E637F">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Текст статьи</w:t>
      </w:r>
    </w:p>
    <w:p w14:paraId="62732480" w14:textId="77777777" w:rsidR="003054F0" w:rsidRPr="00664273" w:rsidRDefault="003054F0" w:rsidP="007E637F">
      <w:pPr>
        <w:spacing w:after="0" w:line="240" w:lineRule="auto"/>
        <w:ind w:left="707"/>
        <w:rPr>
          <w:rFonts w:ascii="Times New Roman" w:hAnsi="Times New Roman" w:cs="Times New Roman"/>
          <w:sz w:val="24"/>
          <w:szCs w:val="24"/>
        </w:rPr>
      </w:pPr>
    </w:p>
    <w:p w14:paraId="764C2494" w14:textId="77777777" w:rsidR="003054F0" w:rsidRPr="00664273" w:rsidRDefault="003054F0" w:rsidP="007E637F">
      <w:pPr>
        <w:spacing w:after="0" w:line="240" w:lineRule="auto"/>
        <w:ind w:left="707"/>
        <w:rPr>
          <w:rFonts w:ascii="Times New Roman" w:hAnsi="Times New Roman" w:cs="Times New Roman"/>
          <w:sz w:val="24"/>
          <w:szCs w:val="24"/>
        </w:rPr>
      </w:pPr>
    </w:p>
    <w:p w14:paraId="6224390D" w14:textId="77777777" w:rsidR="003054F0" w:rsidRPr="00664273" w:rsidRDefault="003054F0" w:rsidP="003054F0">
      <w:pPr>
        <w:spacing w:after="0" w:line="240" w:lineRule="auto"/>
        <w:ind w:left="707"/>
        <w:jc w:val="center"/>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sz w:val="24"/>
          <w:szCs w:val="24"/>
          <w:lang w:eastAsia="ru-RU"/>
        </w:rPr>
        <w:t>Список литературы</w:t>
      </w:r>
      <w:r w:rsidRPr="00664273">
        <w:rPr>
          <w:rFonts w:ascii="Times New Roman" w:eastAsia="Times New Roman" w:hAnsi="Times New Roman" w:cs="Times New Roman"/>
          <w:sz w:val="24"/>
          <w:szCs w:val="24"/>
          <w:lang w:eastAsia="ru-RU"/>
        </w:rPr>
        <w:t>:</w:t>
      </w:r>
    </w:p>
    <w:p w14:paraId="22AD8828" w14:textId="77777777" w:rsidR="003054F0" w:rsidRPr="00664273" w:rsidRDefault="003054F0" w:rsidP="003054F0">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 xml:space="preserve">1. </w:t>
      </w:r>
    </w:p>
    <w:p w14:paraId="764D379A" w14:textId="77777777" w:rsidR="003054F0" w:rsidRPr="00664273" w:rsidRDefault="003054F0" w:rsidP="003054F0">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 xml:space="preserve">2. </w:t>
      </w:r>
    </w:p>
    <w:p w14:paraId="0B5AFD51" w14:textId="77777777" w:rsidR="003054F0" w:rsidRPr="00664273" w:rsidRDefault="003054F0" w:rsidP="003054F0">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3.</w:t>
      </w:r>
    </w:p>
    <w:p w14:paraId="547010F9" w14:textId="77777777" w:rsidR="00BA3E86" w:rsidRPr="00664273" w:rsidRDefault="00BA3E86" w:rsidP="00664273">
      <w:pPr>
        <w:tabs>
          <w:tab w:val="left" w:pos="9072"/>
        </w:tabs>
        <w:jc w:val="center"/>
        <w:rPr>
          <w:rFonts w:ascii="Times New Roman" w:hAnsi="Times New Roman" w:cs="Times New Roman"/>
          <w:b/>
          <w:sz w:val="28"/>
          <w:szCs w:val="28"/>
        </w:rPr>
      </w:pPr>
      <w:r w:rsidRPr="00664273">
        <w:rPr>
          <w:rFonts w:ascii="Times New Roman" w:hAnsi="Times New Roman" w:cs="Times New Roman"/>
          <w:b/>
          <w:sz w:val="28"/>
          <w:szCs w:val="28"/>
        </w:rPr>
        <w:t>Очный тур</w:t>
      </w:r>
    </w:p>
    <w:p w14:paraId="6A480D1A" w14:textId="77777777" w:rsidR="00BA3E86" w:rsidRPr="00226BC2" w:rsidRDefault="00BA3E86" w:rsidP="00BA3E86">
      <w:pPr>
        <w:tabs>
          <w:tab w:val="left" w:pos="9072"/>
        </w:tabs>
        <w:spacing w:line="240" w:lineRule="auto"/>
        <w:ind w:firstLine="567"/>
        <w:jc w:val="both"/>
        <w:rPr>
          <w:rFonts w:ascii="Times New Roman" w:hAnsi="Times New Roman" w:cs="Times New Roman"/>
          <w:sz w:val="24"/>
        </w:rPr>
      </w:pPr>
      <w:r w:rsidRPr="00226BC2">
        <w:rPr>
          <w:rFonts w:ascii="Times New Roman" w:hAnsi="Times New Roman" w:cs="Times New Roman"/>
          <w:sz w:val="24"/>
        </w:rPr>
        <w:t>На Конференции будут представлены наиболее актуальные и практически значимые научные работы студентов. По итогам работы Конференции будет опубликован сборник статей, прошедших тщательный отбор и признанных лучшими, в последствии размещённый в наукометрической базе РИНЦ.</w:t>
      </w:r>
    </w:p>
    <w:p w14:paraId="22A9AF6F" w14:textId="77777777" w:rsidR="00403131" w:rsidRDefault="00BA3E86" w:rsidP="00553BFE">
      <w:pPr>
        <w:tabs>
          <w:tab w:val="left" w:pos="9072"/>
        </w:tabs>
        <w:spacing w:line="240" w:lineRule="auto"/>
        <w:ind w:firstLine="567"/>
        <w:jc w:val="both"/>
        <w:rPr>
          <w:rFonts w:ascii="Times New Roman" w:hAnsi="Times New Roman" w:cs="Times New Roman"/>
          <w:sz w:val="24"/>
        </w:rPr>
      </w:pPr>
      <w:r w:rsidRPr="00226BC2">
        <w:rPr>
          <w:rFonts w:ascii="Times New Roman" w:hAnsi="Times New Roman" w:cs="Times New Roman"/>
          <w:b/>
          <w:sz w:val="24"/>
        </w:rPr>
        <w:t>Внимание</w:t>
      </w:r>
      <w:r w:rsidRPr="00226BC2">
        <w:rPr>
          <w:rFonts w:ascii="Times New Roman" w:hAnsi="Times New Roman" w:cs="Times New Roman"/>
          <w:sz w:val="24"/>
        </w:rPr>
        <w:t>: для того, чтобы Ваша работа была опубликована, необходимо выступить на очном туре Конференции! Автор статьи, прошедший заочный тур, но не выступивший со своей работой, опубликован не будет.</w:t>
      </w:r>
    </w:p>
    <w:p w14:paraId="5E436D9E" w14:textId="77777777" w:rsidR="00403131" w:rsidRDefault="00403131">
      <w:pPr>
        <w:rPr>
          <w:rFonts w:ascii="Times New Roman" w:hAnsi="Times New Roman" w:cs="Times New Roman"/>
          <w:sz w:val="24"/>
        </w:rPr>
      </w:pPr>
      <w:r>
        <w:rPr>
          <w:rFonts w:ascii="Times New Roman" w:hAnsi="Times New Roman" w:cs="Times New Roman"/>
          <w:sz w:val="24"/>
        </w:rPr>
        <w:br w:type="page"/>
      </w:r>
    </w:p>
    <w:p w14:paraId="5BD12901" w14:textId="77777777" w:rsidR="00403131" w:rsidRPr="00403131" w:rsidRDefault="00403131" w:rsidP="00403131">
      <w:pPr>
        <w:tabs>
          <w:tab w:val="left" w:pos="9072"/>
        </w:tabs>
        <w:jc w:val="center"/>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Дорогие друзья!</w:t>
      </w:r>
    </w:p>
    <w:p w14:paraId="021EE6B4"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76854AF9"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729A2C84"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1FAAB0AD"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Мы надеемся, что наши темы Вас заинтересовали и Вы обязательно составите кампанию в их обсуждении!</w:t>
      </w:r>
    </w:p>
    <w:p w14:paraId="7248A5E6"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68116C94"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Не забывайте, что мы проводим конференцию для того, чтобы создать площадку, где каждый сможет рассказать о том, что нужно знать, поделиться своей идеей и своим увлекательным путешествием в мир науки!</w:t>
      </w:r>
    </w:p>
    <w:p w14:paraId="7F7F45B3"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50A1DF5C"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Ну а мы ждем ваши работы по ссылке:</w:t>
      </w:r>
    </w:p>
    <w:p w14:paraId="6D02A5A9"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199A2B0D"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https://lomonosov-msu.ru/rus/backend/event/request/5991/sandbox-form</w:t>
      </w:r>
    </w:p>
    <w:p w14:paraId="4A723F81"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1BFB1108"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 xml:space="preserve">Все подробности будут публиковаться в нашей группе Вконтакте: </w:t>
      </w:r>
    </w:p>
    <w:p w14:paraId="09C9193B"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02D99E31"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https://vk.com/mplexch</w:t>
      </w:r>
    </w:p>
    <w:p w14:paraId="7196624A"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31459C55"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568B4590"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37F8999A"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57297F30"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6E0130E6"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3EBDC6F0"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 xml:space="preserve">С уважением, </w:t>
      </w:r>
    </w:p>
    <w:p w14:paraId="1185C7DF"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Команда Главного организатора и</w:t>
      </w:r>
    </w:p>
    <w:p w14:paraId="545171F4" w14:textId="480B9357" w:rsidR="00403131" w:rsidRPr="00403131" w:rsidRDefault="00403131" w:rsidP="00403131">
      <w:pPr>
        <w:tabs>
          <w:tab w:val="left" w:pos="9072"/>
        </w:tabs>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Студенческое Научное Общество</w:t>
      </w:r>
      <w:r>
        <w:rPr>
          <w:rFonts w:ascii="Times New Roman" w:hAnsi="Times New Roman" w:cs="Times New Roman"/>
          <w:color w:val="000000" w:themeColor="text1"/>
          <w:sz w:val="24"/>
          <w:szCs w:val="28"/>
        </w:rPr>
        <w:t>.</w:t>
      </w:r>
    </w:p>
    <w:p w14:paraId="72668CFC" w14:textId="62BBEB6C" w:rsidR="00BA3E86" w:rsidRPr="00553BFE" w:rsidRDefault="00BA3E86" w:rsidP="00553BFE">
      <w:pPr>
        <w:tabs>
          <w:tab w:val="left" w:pos="9072"/>
        </w:tabs>
        <w:spacing w:line="240" w:lineRule="auto"/>
        <w:ind w:firstLine="567"/>
        <w:jc w:val="both"/>
        <w:rPr>
          <w:rFonts w:ascii="Times New Roman" w:hAnsi="Times New Roman" w:cs="Times New Roman"/>
          <w:sz w:val="24"/>
        </w:rPr>
      </w:pPr>
      <w:r w:rsidRPr="00226BC2">
        <w:rPr>
          <w:rFonts w:ascii="Times New Roman" w:hAnsi="Times New Roman" w:cs="Times New Roman"/>
          <w:sz w:val="24"/>
        </w:rPr>
        <w:t xml:space="preserve">  </w:t>
      </w:r>
    </w:p>
    <w:sectPr w:rsidR="00BA3E86" w:rsidRPr="00553B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170CE" w14:textId="77777777" w:rsidR="00097F51" w:rsidRDefault="00097F51" w:rsidP="00A50706">
      <w:pPr>
        <w:spacing w:after="0" w:line="240" w:lineRule="auto"/>
      </w:pPr>
      <w:r>
        <w:separator/>
      </w:r>
    </w:p>
  </w:endnote>
  <w:endnote w:type="continuationSeparator" w:id="0">
    <w:p w14:paraId="550EB954" w14:textId="77777777" w:rsidR="00097F51" w:rsidRDefault="00097F51" w:rsidP="00A5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D5382F0A-E8A4-4ECE-B87B-7C812EF2ED00}"/>
    <w:embedBold r:id="rId2" w:fontKey="{236AFE96-21F9-4D05-AC64-D7E552C92B9A}"/>
    <w:embedItalic r:id="rId3" w:fontKey="{AF2C613A-22D3-451A-90ED-8662365071C6}"/>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95342" w14:textId="77777777" w:rsidR="00097F51" w:rsidRDefault="00097F51" w:rsidP="00A50706">
      <w:pPr>
        <w:spacing w:after="0" w:line="240" w:lineRule="auto"/>
      </w:pPr>
      <w:r>
        <w:separator/>
      </w:r>
    </w:p>
  </w:footnote>
  <w:footnote w:type="continuationSeparator" w:id="0">
    <w:p w14:paraId="25342731" w14:textId="77777777" w:rsidR="00097F51" w:rsidRDefault="00097F51" w:rsidP="00A50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1D22E0EC"/>
    <w:lvl w:ilvl="0" w:tplc="648A9214">
      <w:start w:val="1"/>
      <w:numFmt w:val="bullet"/>
      <w:lvlText w:val="к"/>
      <w:lvlJc w:val="left"/>
    </w:lvl>
    <w:lvl w:ilvl="1" w:tplc="8CC291F2">
      <w:numFmt w:val="decimal"/>
      <w:lvlText w:val=""/>
      <w:lvlJc w:val="left"/>
    </w:lvl>
    <w:lvl w:ilvl="2" w:tplc="9F4CA57A">
      <w:numFmt w:val="decimal"/>
      <w:lvlText w:val=""/>
      <w:lvlJc w:val="left"/>
    </w:lvl>
    <w:lvl w:ilvl="3" w:tplc="DCE4AB46">
      <w:numFmt w:val="decimal"/>
      <w:lvlText w:val=""/>
      <w:lvlJc w:val="left"/>
    </w:lvl>
    <w:lvl w:ilvl="4" w:tplc="433CC13C">
      <w:numFmt w:val="decimal"/>
      <w:lvlText w:val=""/>
      <w:lvlJc w:val="left"/>
    </w:lvl>
    <w:lvl w:ilvl="5" w:tplc="BEC085BC">
      <w:numFmt w:val="decimal"/>
      <w:lvlText w:val=""/>
      <w:lvlJc w:val="left"/>
    </w:lvl>
    <w:lvl w:ilvl="6" w:tplc="20CA2EAC">
      <w:numFmt w:val="decimal"/>
      <w:lvlText w:val=""/>
      <w:lvlJc w:val="left"/>
    </w:lvl>
    <w:lvl w:ilvl="7" w:tplc="DC60D1F0">
      <w:numFmt w:val="decimal"/>
      <w:lvlText w:val=""/>
      <w:lvlJc w:val="left"/>
    </w:lvl>
    <w:lvl w:ilvl="8" w:tplc="6980E3DC">
      <w:numFmt w:val="decimal"/>
      <w:lvlText w:val=""/>
      <w:lvlJc w:val="left"/>
    </w:lvl>
  </w:abstractNum>
  <w:abstractNum w:abstractNumId="1" w15:restartNumberingAfterBreak="0">
    <w:nsid w:val="027606BD"/>
    <w:multiLevelType w:val="hybridMultilevel"/>
    <w:tmpl w:val="2CDEB6E0"/>
    <w:lvl w:ilvl="0" w:tplc="488E03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6680276"/>
    <w:multiLevelType w:val="hybridMultilevel"/>
    <w:tmpl w:val="121295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D3608E"/>
    <w:multiLevelType w:val="hybridMultilevel"/>
    <w:tmpl w:val="92D0AE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4E3DBB"/>
    <w:multiLevelType w:val="hybridMultilevel"/>
    <w:tmpl w:val="EFB8E7C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08C400A7"/>
    <w:multiLevelType w:val="hybridMultilevel"/>
    <w:tmpl w:val="55E8283C"/>
    <w:lvl w:ilvl="0" w:tplc="04190013">
      <w:start w:val="1"/>
      <w:numFmt w:val="upperRoman"/>
      <w:lvlText w:val="%1."/>
      <w:lvlJc w:val="righ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AB27643"/>
    <w:multiLevelType w:val="hybridMultilevel"/>
    <w:tmpl w:val="62E0C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E51B80"/>
    <w:multiLevelType w:val="hybridMultilevel"/>
    <w:tmpl w:val="747078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FE61530"/>
    <w:multiLevelType w:val="hybridMultilevel"/>
    <w:tmpl w:val="F8F6C0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414001B"/>
    <w:multiLevelType w:val="hybridMultilevel"/>
    <w:tmpl w:val="6434B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0F6E10"/>
    <w:multiLevelType w:val="hybridMultilevel"/>
    <w:tmpl w:val="65EC7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A3D5A49"/>
    <w:multiLevelType w:val="hybridMultilevel"/>
    <w:tmpl w:val="CFFEF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B571ADD"/>
    <w:multiLevelType w:val="hybridMultilevel"/>
    <w:tmpl w:val="7706A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C756F0F"/>
    <w:multiLevelType w:val="hybridMultilevel"/>
    <w:tmpl w:val="9A261B90"/>
    <w:lvl w:ilvl="0" w:tplc="2F88D090">
      <w:start w:val="1"/>
      <w:numFmt w:val="decimal"/>
      <w:lvlText w:val="%1."/>
      <w:lvlJc w:val="left"/>
      <w:pPr>
        <w:ind w:left="450" w:hanging="4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CB91078"/>
    <w:multiLevelType w:val="hybridMultilevel"/>
    <w:tmpl w:val="E4EE23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62F248E"/>
    <w:multiLevelType w:val="hybridMultilevel"/>
    <w:tmpl w:val="14660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C67074"/>
    <w:multiLevelType w:val="hybridMultilevel"/>
    <w:tmpl w:val="E634F3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70F0519"/>
    <w:multiLevelType w:val="hybridMultilevel"/>
    <w:tmpl w:val="A10CE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91760FD"/>
    <w:multiLevelType w:val="hybridMultilevel"/>
    <w:tmpl w:val="417ED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192291"/>
    <w:multiLevelType w:val="hybridMultilevel"/>
    <w:tmpl w:val="945C0ADA"/>
    <w:lvl w:ilvl="0" w:tplc="FA9E1D76">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EA8035A"/>
    <w:multiLevelType w:val="hybridMultilevel"/>
    <w:tmpl w:val="9690A3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2E0E4F"/>
    <w:multiLevelType w:val="hybridMultilevel"/>
    <w:tmpl w:val="62DE7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BF55AA"/>
    <w:multiLevelType w:val="hybridMultilevel"/>
    <w:tmpl w:val="2822E808"/>
    <w:lvl w:ilvl="0" w:tplc="34A04F28">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3" w15:restartNumberingAfterBreak="0">
    <w:nsid w:val="48495F78"/>
    <w:multiLevelType w:val="hybridMultilevel"/>
    <w:tmpl w:val="9496C6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86A41F5"/>
    <w:multiLevelType w:val="hybridMultilevel"/>
    <w:tmpl w:val="45680E40"/>
    <w:lvl w:ilvl="0" w:tplc="77B49F42">
      <w:start w:val="1"/>
      <w:numFmt w:val="decimal"/>
      <w:lvlText w:val="%1."/>
      <w:lvlJc w:val="left"/>
      <w:pPr>
        <w:tabs>
          <w:tab w:val="num" w:pos="1211"/>
        </w:tabs>
        <w:ind w:left="1211"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50A466A9"/>
    <w:multiLevelType w:val="hybridMultilevel"/>
    <w:tmpl w:val="81843D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0BD39DF"/>
    <w:multiLevelType w:val="hybridMultilevel"/>
    <w:tmpl w:val="B120B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CD5B62"/>
    <w:multiLevelType w:val="singleLevel"/>
    <w:tmpl w:val="3698E218"/>
    <w:lvl w:ilvl="0">
      <w:start w:val="1"/>
      <w:numFmt w:val="decimal"/>
      <w:lvlText w:val="%1."/>
      <w:lvlJc w:val="left"/>
      <w:pPr>
        <w:tabs>
          <w:tab w:val="num" w:pos="1080"/>
        </w:tabs>
        <w:ind w:left="1080" w:hanging="360"/>
      </w:pPr>
      <w:rPr>
        <w:rFonts w:cs="Times New Roman" w:hint="default"/>
      </w:rPr>
    </w:lvl>
  </w:abstractNum>
  <w:abstractNum w:abstractNumId="28" w15:restartNumberingAfterBreak="0">
    <w:nsid w:val="52E56801"/>
    <w:multiLevelType w:val="hybridMultilevel"/>
    <w:tmpl w:val="2E06F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3624CB"/>
    <w:multiLevelType w:val="hybridMultilevel"/>
    <w:tmpl w:val="652E2072"/>
    <w:lvl w:ilvl="0" w:tplc="04190001">
      <w:start w:val="1"/>
      <w:numFmt w:val="bullet"/>
      <w:lvlText w:val=""/>
      <w:lvlJc w:val="left"/>
      <w:pPr>
        <w:ind w:left="1068" w:hanging="360"/>
      </w:pPr>
      <w:rPr>
        <w:rFonts w:ascii="Symbol" w:hAnsi="Symbol" w:hint="default"/>
      </w:rPr>
    </w:lvl>
    <w:lvl w:ilvl="1" w:tplc="04190001">
      <w:start w:val="1"/>
      <w:numFmt w:val="bullet"/>
      <w:lvlText w:val=""/>
      <w:lvlJc w:val="left"/>
      <w:pPr>
        <w:ind w:left="1788" w:hanging="360"/>
      </w:pPr>
      <w:rPr>
        <w:rFonts w:ascii="Symbol" w:hAnsi="Symbol"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0" w15:restartNumberingAfterBreak="0">
    <w:nsid w:val="6E9404EA"/>
    <w:multiLevelType w:val="hybridMultilevel"/>
    <w:tmpl w:val="5A9EEE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2421B72"/>
    <w:multiLevelType w:val="hybridMultilevel"/>
    <w:tmpl w:val="99D035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73276B64"/>
    <w:multiLevelType w:val="hybridMultilevel"/>
    <w:tmpl w:val="6F8A64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47B75BD"/>
    <w:multiLevelType w:val="hybridMultilevel"/>
    <w:tmpl w:val="540EED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7ACB1348"/>
    <w:multiLevelType w:val="hybridMultilevel"/>
    <w:tmpl w:val="2592D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7"/>
  </w:num>
  <w:num w:numId="3">
    <w:abstractNumId w:val="15"/>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3"/>
  </w:num>
  <w:num w:numId="16">
    <w:abstractNumId w:val="27"/>
    <w:lvlOverride w:ilvl="0">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9"/>
  </w:num>
  <w:num w:numId="20">
    <w:abstractNumId w:val="29"/>
  </w:num>
  <w:num w:numId="21">
    <w:abstractNumId w:val="7"/>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8"/>
  </w:num>
  <w:num w:numId="31">
    <w:abstractNumId w:val="13"/>
  </w:num>
  <w:num w:numId="32">
    <w:abstractNumId w:val="17"/>
  </w:num>
  <w:num w:numId="33">
    <w:abstractNumId w:val="0"/>
  </w:num>
  <w:num w:numId="34">
    <w:abstractNumId w:val="21"/>
  </w:num>
  <w:num w:numId="35">
    <w:abstractNumId w:val="28"/>
  </w:num>
  <w:num w:numId="36">
    <w:abstractNumId w:val="3"/>
  </w:num>
  <w:num w:numId="37">
    <w:abstractNumId w:val="22"/>
  </w:num>
  <w:num w:numId="38">
    <w:abstractNumId w:val="30"/>
  </w:num>
  <w:num w:numId="39">
    <w:abstractNumId w:val="20"/>
  </w:num>
  <w:num w:numId="40">
    <w:abstractNumId w:val="9"/>
  </w:num>
  <w:num w:numId="41">
    <w:abstractNumId w:val="1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A0"/>
    <w:rsid w:val="00004227"/>
    <w:rsid w:val="0004007D"/>
    <w:rsid w:val="00097F51"/>
    <w:rsid w:val="000C14EA"/>
    <w:rsid w:val="000D0B34"/>
    <w:rsid w:val="000D257A"/>
    <w:rsid w:val="00120B4E"/>
    <w:rsid w:val="00122F92"/>
    <w:rsid w:val="001400E4"/>
    <w:rsid w:val="0015637D"/>
    <w:rsid w:val="00176F74"/>
    <w:rsid w:val="0018477C"/>
    <w:rsid w:val="0019191C"/>
    <w:rsid w:val="00226BC2"/>
    <w:rsid w:val="002300F1"/>
    <w:rsid w:val="00297F61"/>
    <w:rsid w:val="003054F0"/>
    <w:rsid w:val="0033726E"/>
    <w:rsid w:val="003433B9"/>
    <w:rsid w:val="00347AAD"/>
    <w:rsid w:val="00373CDC"/>
    <w:rsid w:val="003866C7"/>
    <w:rsid w:val="00403131"/>
    <w:rsid w:val="004074EB"/>
    <w:rsid w:val="00422E81"/>
    <w:rsid w:val="004537B3"/>
    <w:rsid w:val="00454699"/>
    <w:rsid w:val="00456B0B"/>
    <w:rsid w:val="00471897"/>
    <w:rsid w:val="00491293"/>
    <w:rsid w:val="004958ED"/>
    <w:rsid w:val="004E0189"/>
    <w:rsid w:val="004F6786"/>
    <w:rsid w:val="005138B4"/>
    <w:rsid w:val="00532029"/>
    <w:rsid w:val="0055048A"/>
    <w:rsid w:val="00553BFE"/>
    <w:rsid w:val="00592114"/>
    <w:rsid w:val="005D52B9"/>
    <w:rsid w:val="00643284"/>
    <w:rsid w:val="00663F5A"/>
    <w:rsid w:val="00664273"/>
    <w:rsid w:val="006B7A9F"/>
    <w:rsid w:val="006C1776"/>
    <w:rsid w:val="006C4B78"/>
    <w:rsid w:val="006E0EA9"/>
    <w:rsid w:val="00733A18"/>
    <w:rsid w:val="00750B51"/>
    <w:rsid w:val="0076726C"/>
    <w:rsid w:val="007757EB"/>
    <w:rsid w:val="0078638E"/>
    <w:rsid w:val="007B3F19"/>
    <w:rsid w:val="007E637F"/>
    <w:rsid w:val="00806F62"/>
    <w:rsid w:val="00823B46"/>
    <w:rsid w:val="008C187C"/>
    <w:rsid w:val="008F56FC"/>
    <w:rsid w:val="0090145B"/>
    <w:rsid w:val="00924558"/>
    <w:rsid w:val="009657FB"/>
    <w:rsid w:val="009D2F50"/>
    <w:rsid w:val="009F032D"/>
    <w:rsid w:val="009F060C"/>
    <w:rsid w:val="00A17FC4"/>
    <w:rsid w:val="00A220D2"/>
    <w:rsid w:val="00A32AF7"/>
    <w:rsid w:val="00A50706"/>
    <w:rsid w:val="00A60F7D"/>
    <w:rsid w:val="00A712BD"/>
    <w:rsid w:val="00A76D9C"/>
    <w:rsid w:val="00AA1E1B"/>
    <w:rsid w:val="00AD5B42"/>
    <w:rsid w:val="00AF50E2"/>
    <w:rsid w:val="00B5288F"/>
    <w:rsid w:val="00B57580"/>
    <w:rsid w:val="00BA3E86"/>
    <w:rsid w:val="00BB0524"/>
    <w:rsid w:val="00BB154B"/>
    <w:rsid w:val="00BE0E40"/>
    <w:rsid w:val="00BF533E"/>
    <w:rsid w:val="00C07E26"/>
    <w:rsid w:val="00C1218E"/>
    <w:rsid w:val="00C205A0"/>
    <w:rsid w:val="00C215E1"/>
    <w:rsid w:val="00C235B9"/>
    <w:rsid w:val="00C55651"/>
    <w:rsid w:val="00C60A3E"/>
    <w:rsid w:val="00C8344C"/>
    <w:rsid w:val="00CC6B52"/>
    <w:rsid w:val="00CF130C"/>
    <w:rsid w:val="00D305BC"/>
    <w:rsid w:val="00D35719"/>
    <w:rsid w:val="00D62E35"/>
    <w:rsid w:val="00D65FF1"/>
    <w:rsid w:val="00D833ED"/>
    <w:rsid w:val="00D9482C"/>
    <w:rsid w:val="00DE3A96"/>
    <w:rsid w:val="00DF21A5"/>
    <w:rsid w:val="00E24378"/>
    <w:rsid w:val="00E45AEC"/>
    <w:rsid w:val="00E460C6"/>
    <w:rsid w:val="00E72711"/>
    <w:rsid w:val="00E929A9"/>
    <w:rsid w:val="00F046FB"/>
    <w:rsid w:val="00F135C2"/>
    <w:rsid w:val="00F2512D"/>
    <w:rsid w:val="00F64EC7"/>
    <w:rsid w:val="00F723A0"/>
    <w:rsid w:val="00FA4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6C52"/>
  <w15:chartTrackingRefBased/>
  <w15:docId w15:val="{ADE2EAF0-5847-4F27-8C23-D61A29BC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00F1"/>
    <w:pPr>
      <w:spacing w:after="200" w:line="276" w:lineRule="auto"/>
      <w:ind w:left="720"/>
      <w:contextualSpacing/>
    </w:pPr>
    <w:rPr>
      <w:rFonts w:ascii="Calibri" w:eastAsia="Calibri" w:hAnsi="Calibri" w:cs="Times New Roman"/>
    </w:rPr>
  </w:style>
  <w:style w:type="paragraph" w:styleId="2">
    <w:name w:val="Body Text 2"/>
    <w:basedOn w:val="a"/>
    <w:link w:val="20"/>
    <w:uiPriority w:val="99"/>
    <w:rsid w:val="00BB154B"/>
    <w:pPr>
      <w:spacing w:after="0" w:line="240" w:lineRule="auto"/>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uiPriority w:val="99"/>
    <w:rsid w:val="00BB154B"/>
    <w:rPr>
      <w:rFonts w:ascii="Times New Roman" w:eastAsia="Times New Roman" w:hAnsi="Times New Roman" w:cs="Times New Roman"/>
      <w:sz w:val="24"/>
      <w:szCs w:val="20"/>
      <w:lang w:eastAsia="ru-RU"/>
    </w:rPr>
  </w:style>
  <w:style w:type="character" w:customStyle="1" w:styleId="9">
    <w:name w:val="Основной текст (9)_"/>
    <w:link w:val="90"/>
    <w:locked/>
    <w:rsid w:val="00BB154B"/>
    <w:rPr>
      <w:rFonts w:ascii="Tahoma" w:eastAsia="Tahoma" w:hAnsi="Tahoma" w:cs="Tahoma"/>
      <w:b/>
      <w:bCs/>
      <w:sz w:val="16"/>
      <w:szCs w:val="16"/>
      <w:shd w:val="clear" w:color="auto" w:fill="FFFFFF"/>
    </w:rPr>
  </w:style>
  <w:style w:type="paragraph" w:customStyle="1" w:styleId="90">
    <w:name w:val="Основной текст (9)"/>
    <w:basedOn w:val="a"/>
    <w:link w:val="9"/>
    <w:rsid w:val="00BB154B"/>
    <w:pPr>
      <w:widowControl w:val="0"/>
      <w:shd w:val="clear" w:color="auto" w:fill="FFFFFF"/>
      <w:spacing w:before="120" w:after="120" w:line="189" w:lineRule="exact"/>
      <w:jc w:val="right"/>
    </w:pPr>
    <w:rPr>
      <w:rFonts w:ascii="Tahoma" w:eastAsia="Tahoma" w:hAnsi="Tahoma" w:cs="Tahoma"/>
      <w:b/>
      <w:bCs/>
      <w:sz w:val="16"/>
      <w:szCs w:val="16"/>
    </w:rPr>
  </w:style>
  <w:style w:type="character" w:styleId="a4">
    <w:name w:val="Strong"/>
    <w:basedOn w:val="a0"/>
    <w:uiPriority w:val="22"/>
    <w:qFormat/>
    <w:rsid w:val="00733A18"/>
    <w:rPr>
      <w:rFonts w:cs="Times New Roman"/>
      <w:b/>
      <w:bCs/>
    </w:rPr>
  </w:style>
  <w:style w:type="paragraph" w:styleId="a5">
    <w:name w:val="No Spacing"/>
    <w:uiPriority w:val="1"/>
    <w:qFormat/>
    <w:rsid w:val="00347AAD"/>
    <w:pPr>
      <w:spacing w:after="0" w:line="240" w:lineRule="auto"/>
    </w:pPr>
  </w:style>
  <w:style w:type="paragraph" w:styleId="a6">
    <w:name w:val="Normal (Web)"/>
    <w:basedOn w:val="a"/>
    <w:uiPriority w:val="99"/>
    <w:semiHidden/>
    <w:unhideWhenUsed/>
    <w:rsid w:val="00297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5070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0706"/>
  </w:style>
  <w:style w:type="paragraph" w:styleId="a9">
    <w:name w:val="footer"/>
    <w:basedOn w:val="a"/>
    <w:link w:val="aa"/>
    <w:uiPriority w:val="99"/>
    <w:unhideWhenUsed/>
    <w:rsid w:val="00A5070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0706"/>
  </w:style>
  <w:style w:type="table" w:styleId="ab">
    <w:name w:val="Table Grid"/>
    <w:basedOn w:val="a1"/>
    <w:uiPriority w:val="39"/>
    <w:rsid w:val="006C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A1E1B"/>
    <w:rPr>
      <w:color w:val="0563C1" w:themeColor="hyperlink"/>
      <w:u w:val="single"/>
    </w:rPr>
  </w:style>
  <w:style w:type="paragraph" w:customStyle="1" w:styleId="caac1286582612219315aa5bc1e997e7b010e01cb39c37195455c0863b05ec60p1">
    <w:name w:val="caac1286582612219315aa5bc1e997e7b010e01cb39c37195455c0863b05ec60p1"/>
    <w:basedOn w:val="a"/>
    <w:rsid w:val="00140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871ffc1dd0946ff897b8c5c0c40f9746c6f5527bc8d918df5e0c02ba2f6f740p2">
    <w:name w:val="4871ffc1dd0946ff897b8c5c0c40f9746c6f5527bc8d918df5e0c02ba2f6f740p2"/>
    <w:basedOn w:val="a"/>
    <w:rsid w:val="00140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47dad8504bea3775820f2015747c64d1c42ae55484e0f60a33c582d86fb5d07s1">
    <w:name w:val="e47dad8504bea3775820f2015747c64d1c42ae55484e0f60a33c582d86fb5d07s1"/>
    <w:basedOn w:val="a0"/>
    <w:rsid w:val="001400E4"/>
  </w:style>
  <w:style w:type="character" w:customStyle="1" w:styleId="5c741669878008cbaf65121e85debf523cd3633a0beb813306df475e70a94821s2">
    <w:name w:val="5c741669878008cbaf65121e85debf523cd3633a0beb813306df475e70a94821s2"/>
    <w:basedOn w:val="a0"/>
    <w:rsid w:val="00140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9423">
      <w:bodyDiv w:val="1"/>
      <w:marLeft w:val="0"/>
      <w:marRight w:val="0"/>
      <w:marTop w:val="0"/>
      <w:marBottom w:val="0"/>
      <w:divBdr>
        <w:top w:val="none" w:sz="0" w:space="0" w:color="auto"/>
        <w:left w:val="none" w:sz="0" w:space="0" w:color="auto"/>
        <w:bottom w:val="none" w:sz="0" w:space="0" w:color="auto"/>
        <w:right w:val="none" w:sz="0" w:space="0" w:color="auto"/>
      </w:divBdr>
    </w:div>
    <w:div w:id="94448916">
      <w:bodyDiv w:val="1"/>
      <w:marLeft w:val="0"/>
      <w:marRight w:val="0"/>
      <w:marTop w:val="0"/>
      <w:marBottom w:val="0"/>
      <w:divBdr>
        <w:top w:val="none" w:sz="0" w:space="0" w:color="auto"/>
        <w:left w:val="none" w:sz="0" w:space="0" w:color="auto"/>
        <w:bottom w:val="none" w:sz="0" w:space="0" w:color="auto"/>
        <w:right w:val="none" w:sz="0" w:space="0" w:color="auto"/>
      </w:divBdr>
    </w:div>
    <w:div w:id="158471789">
      <w:bodyDiv w:val="1"/>
      <w:marLeft w:val="0"/>
      <w:marRight w:val="0"/>
      <w:marTop w:val="0"/>
      <w:marBottom w:val="0"/>
      <w:divBdr>
        <w:top w:val="none" w:sz="0" w:space="0" w:color="auto"/>
        <w:left w:val="none" w:sz="0" w:space="0" w:color="auto"/>
        <w:bottom w:val="none" w:sz="0" w:space="0" w:color="auto"/>
        <w:right w:val="none" w:sz="0" w:space="0" w:color="auto"/>
      </w:divBdr>
    </w:div>
    <w:div w:id="232274462">
      <w:bodyDiv w:val="1"/>
      <w:marLeft w:val="0"/>
      <w:marRight w:val="0"/>
      <w:marTop w:val="0"/>
      <w:marBottom w:val="0"/>
      <w:divBdr>
        <w:top w:val="none" w:sz="0" w:space="0" w:color="auto"/>
        <w:left w:val="none" w:sz="0" w:space="0" w:color="auto"/>
        <w:bottom w:val="none" w:sz="0" w:space="0" w:color="auto"/>
        <w:right w:val="none" w:sz="0" w:space="0" w:color="auto"/>
      </w:divBdr>
    </w:div>
    <w:div w:id="412242197">
      <w:bodyDiv w:val="1"/>
      <w:marLeft w:val="0"/>
      <w:marRight w:val="0"/>
      <w:marTop w:val="0"/>
      <w:marBottom w:val="0"/>
      <w:divBdr>
        <w:top w:val="none" w:sz="0" w:space="0" w:color="auto"/>
        <w:left w:val="none" w:sz="0" w:space="0" w:color="auto"/>
        <w:bottom w:val="none" w:sz="0" w:space="0" w:color="auto"/>
        <w:right w:val="none" w:sz="0" w:space="0" w:color="auto"/>
      </w:divBdr>
    </w:div>
    <w:div w:id="432095130">
      <w:bodyDiv w:val="1"/>
      <w:marLeft w:val="0"/>
      <w:marRight w:val="0"/>
      <w:marTop w:val="0"/>
      <w:marBottom w:val="0"/>
      <w:divBdr>
        <w:top w:val="none" w:sz="0" w:space="0" w:color="auto"/>
        <w:left w:val="none" w:sz="0" w:space="0" w:color="auto"/>
        <w:bottom w:val="none" w:sz="0" w:space="0" w:color="auto"/>
        <w:right w:val="none" w:sz="0" w:space="0" w:color="auto"/>
      </w:divBdr>
    </w:div>
    <w:div w:id="528032361">
      <w:bodyDiv w:val="1"/>
      <w:marLeft w:val="0"/>
      <w:marRight w:val="0"/>
      <w:marTop w:val="0"/>
      <w:marBottom w:val="0"/>
      <w:divBdr>
        <w:top w:val="none" w:sz="0" w:space="0" w:color="auto"/>
        <w:left w:val="none" w:sz="0" w:space="0" w:color="auto"/>
        <w:bottom w:val="none" w:sz="0" w:space="0" w:color="auto"/>
        <w:right w:val="none" w:sz="0" w:space="0" w:color="auto"/>
      </w:divBdr>
    </w:div>
    <w:div w:id="1285236433">
      <w:bodyDiv w:val="1"/>
      <w:marLeft w:val="0"/>
      <w:marRight w:val="0"/>
      <w:marTop w:val="0"/>
      <w:marBottom w:val="0"/>
      <w:divBdr>
        <w:top w:val="none" w:sz="0" w:space="0" w:color="auto"/>
        <w:left w:val="none" w:sz="0" w:space="0" w:color="auto"/>
        <w:bottom w:val="none" w:sz="0" w:space="0" w:color="auto"/>
        <w:right w:val="none" w:sz="0" w:space="0" w:color="auto"/>
      </w:divBdr>
    </w:div>
    <w:div w:id="1311639127">
      <w:bodyDiv w:val="1"/>
      <w:marLeft w:val="0"/>
      <w:marRight w:val="0"/>
      <w:marTop w:val="0"/>
      <w:marBottom w:val="0"/>
      <w:divBdr>
        <w:top w:val="none" w:sz="0" w:space="0" w:color="auto"/>
        <w:left w:val="none" w:sz="0" w:space="0" w:color="auto"/>
        <w:bottom w:val="none" w:sz="0" w:space="0" w:color="auto"/>
        <w:right w:val="none" w:sz="0" w:space="0" w:color="auto"/>
      </w:divBdr>
    </w:div>
    <w:div w:id="1341540860">
      <w:bodyDiv w:val="1"/>
      <w:marLeft w:val="0"/>
      <w:marRight w:val="0"/>
      <w:marTop w:val="0"/>
      <w:marBottom w:val="0"/>
      <w:divBdr>
        <w:top w:val="none" w:sz="0" w:space="0" w:color="auto"/>
        <w:left w:val="none" w:sz="0" w:space="0" w:color="auto"/>
        <w:bottom w:val="none" w:sz="0" w:space="0" w:color="auto"/>
        <w:right w:val="none" w:sz="0" w:space="0" w:color="auto"/>
      </w:divBdr>
    </w:div>
    <w:div w:id="1871992657">
      <w:bodyDiv w:val="1"/>
      <w:marLeft w:val="0"/>
      <w:marRight w:val="0"/>
      <w:marTop w:val="0"/>
      <w:marBottom w:val="0"/>
      <w:divBdr>
        <w:top w:val="none" w:sz="0" w:space="0" w:color="auto"/>
        <w:left w:val="none" w:sz="0" w:space="0" w:color="auto"/>
        <w:bottom w:val="none" w:sz="0" w:space="0" w:color="auto"/>
        <w:right w:val="none" w:sz="0" w:space="0" w:color="auto"/>
      </w:divBdr>
    </w:div>
    <w:div w:id="2004163887">
      <w:bodyDiv w:val="1"/>
      <w:marLeft w:val="0"/>
      <w:marRight w:val="0"/>
      <w:marTop w:val="0"/>
      <w:marBottom w:val="0"/>
      <w:divBdr>
        <w:top w:val="none" w:sz="0" w:space="0" w:color="auto"/>
        <w:left w:val="none" w:sz="0" w:space="0" w:color="auto"/>
        <w:bottom w:val="none" w:sz="0" w:space="0" w:color="auto"/>
        <w:right w:val="none" w:sz="0" w:space="0" w:color="auto"/>
      </w:divBdr>
    </w:div>
    <w:div w:id="2060854722">
      <w:bodyDiv w:val="1"/>
      <w:marLeft w:val="0"/>
      <w:marRight w:val="0"/>
      <w:marTop w:val="0"/>
      <w:marBottom w:val="0"/>
      <w:divBdr>
        <w:top w:val="none" w:sz="0" w:space="0" w:color="auto"/>
        <w:left w:val="none" w:sz="0" w:space="0" w:color="auto"/>
        <w:bottom w:val="none" w:sz="0" w:space="0" w:color="auto"/>
        <w:right w:val="none" w:sz="0" w:space="0" w:color="auto"/>
      </w:divBdr>
    </w:div>
    <w:div w:id="212352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3471</Words>
  <Characters>19789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Ириска</dc:creator>
  <cp:keywords/>
  <dc:description/>
  <cp:lastModifiedBy>Зайцева Евгения Анатольевна</cp:lastModifiedBy>
  <cp:revision>2</cp:revision>
  <dcterms:created xsi:type="dcterms:W3CDTF">2019-12-05T08:01:00Z</dcterms:created>
  <dcterms:modified xsi:type="dcterms:W3CDTF">2019-12-05T08:01:00Z</dcterms:modified>
</cp:coreProperties>
</file>