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33" w:rsidRPr="002F4390" w:rsidRDefault="00E82333" w:rsidP="00E8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82333" w:rsidRPr="002F4390" w:rsidRDefault="00E82333" w:rsidP="00E8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E82333" w:rsidRPr="002F4390" w:rsidRDefault="00E82333" w:rsidP="00E8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</w:p>
    <w:p w:rsidR="00E82333" w:rsidRPr="002F4390" w:rsidRDefault="00E82333" w:rsidP="00E8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E82333" w:rsidRPr="002F4390" w:rsidRDefault="00E82333" w:rsidP="00E8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</w:p>
    <w:p w:rsidR="00E82333" w:rsidRDefault="00E82333" w:rsidP="00E823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русского языка </w:t>
      </w:r>
    </w:p>
    <w:p w:rsidR="00E82333" w:rsidRDefault="00E82333" w:rsidP="00E82333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</w:p>
    <w:p w:rsidR="00E82333" w:rsidRDefault="00E82333" w:rsidP="00E82333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E82333" w:rsidRDefault="00E82333" w:rsidP="00E82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СИУ-филиала</w:t>
      </w:r>
    </w:p>
    <w:p w:rsidR="00E82333" w:rsidRDefault="00E82333" w:rsidP="00E82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33" w:rsidRDefault="00E82333" w:rsidP="00E82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С.Р. Сверчков</w:t>
      </w: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Pr="0034575A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E82333" w:rsidRPr="0034575A" w:rsidRDefault="00ED558F" w:rsidP="00E82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 xml:space="preserve"> </w:t>
      </w:r>
      <w:r w:rsidR="00E82333" w:rsidRPr="003457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 (элементарный уровень)</w:t>
      </w:r>
      <w:r w:rsidR="00E82333" w:rsidRPr="0034575A">
        <w:rPr>
          <w:rFonts w:ascii="Times New Roman" w:hAnsi="Times New Roman" w:cs="Times New Roman"/>
          <w:sz w:val="24"/>
          <w:szCs w:val="24"/>
        </w:rPr>
        <w:t>»</w:t>
      </w: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D558F">
        <w:rPr>
          <w:rFonts w:ascii="Times New Roman" w:hAnsi="Times New Roman" w:cs="Times New Roman"/>
          <w:sz w:val="24"/>
          <w:szCs w:val="24"/>
        </w:rPr>
        <w:t xml:space="preserve">очная, </w:t>
      </w:r>
      <w:r>
        <w:rPr>
          <w:rFonts w:ascii="Times New Roman" w:hAnsi="Times New Roman" w:cs="Times New Roman"/>
          <w:sz w:val="24"/>
          <w:szCs w:val="24"/>
        </w:rPr>
        <w:t>заочная, с применением ДОТ</w:t>
      </w: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2017</w:t>
      </w:r>
    </w:p>
    <w:p w:rsidR="00ED558F" w:rsidRDefault="00ED558F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58F" w:rsidRDefault="00ED558F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-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ст. преп.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С.С.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директора,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C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4A23C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A23C3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Таушканов Н.Н.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D558F" w:rsidRPr="00ED558F" w:rsidRDefault="00ED558F" w:rsidP="00ED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составлена </w:t>
      </w:r>
      <w:r w:rsidRPr="00ED558F">
        <w:rPr>
          <w:rFonts w:ascii="Times New Roman" w:hAnsi="Times New Roman" w:cs="Times New Roman"/>
          <w:sz w:val="24"/>
          <w:szCs w:val="24"/>
        </w:rPr>
        <w:t>в соответствии с разработанной Государственной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8F">
        <w:rPr>
          <w:rFonts w:ascii="Times New Roman" w:hAnsi="Times New Roman" w:cs="Times New Roman"/>
          <w:sz w:val="24"/>
          <w:szCs w:val="24"/>
        </w:rPr>
        <w:t>системой стандартов по РКИ: Элеме</w:t>
      </w:r>
      <w:r>
        <w:rPr>
          <w:rFonts w:ascii="Times New Roman" w:hAnsi="Times New Roman" w:cs="Times New Roman"/>
          <w:sz w:val="24"/>
          <w:szCs w:val="24"/>
        </w:rPr>
        <w:t>нтарный уровень (М-СПб. 1999г).</w:t>
      </w:r>
    </w:p>
    <w:p w:rsidR="00E82333" w:rsidRDefault="00ED558F" w:rsidP="00ED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8F">
        <w:rPr>
          <w:rFonts w:ascii="Times New Roman" w:hAnsi="Times New Roman" w:cs="Times New Roman"/>
          <w:sz w:val="24"/>
          <w:szCs w:val="24"/>
        </w:rPr>
        <w:t xml:space="preserve">Необходимость создания новой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русскому языку как </w:t>
      </w:r>
      <w:r w:rsidRPr="00ED558F">
        <w:rPr>
          <w:rFonts w:ascii="Times New Roman" w:hAnsi="Times New Roman" w:cs="Times New Roman"/>
          <w:sz w:val="24"/>
          <w:szCs w:val="24"/>
        </w:rPr>
        <w:t>иностранному обусловлена тем, что в н</w:t>
      </w:r>
      <w:r>
        <w:rPr>
          <w:rFonts w:ascii="Times New Roman" w:hAnsi="Times New Roman" w:cs="Times New Roman"/>
          <w:sz w:val="24"/>
          <w:szCs w:val="24"/>
        </w:rPr>
        <w:t>астоящее время изменились усло</w:t>
      </w:r>
      <w:r w:rsidRPr="00ED558F">
        <w:rPr>
          <w:rFonts w:ascii="Times New Roman" w:hAnsi="Times New Roman" w:cs="Times New Roman"/>
          <w:sz w:val="24"/>
          <w:szCs w:val="24"/>
        </w:rPr>
        <w:t>вия и формы обучения не только в России,</w:t>
      </w:r>
      <w:r>
        <w:rPr>
          <w:rFonts w:ascii="Times New Roman" w:hAnsi="Times New Roman" w:cs="Times New Roman"/>
          <w:sz w:val="24"/>
          <w:szCs w:val="24"/>
        </w:rPr>
        <w:t xml:space="preserve"> но и за рубежом, разработаны и </w:t>
      </w:r>
      <w:r w:rsidRPr="00ED558F">
        <w:rPr>
          <w:rFonts w:ascii="Times New Roman" w:hAnsi="Times New Roman" w:cs="Times New Roman"/>
          <w:sz w:val="24"/>
          <w:szCs w:val="24"/>
        </w:rPr>
        <w:t>описаны уровни общего и профессионального владения рус</w:t>
      </w:r>
      <w:r>
        <w:rPr>
          <w:rFonts w:ascii="Times New Roman" w:hAnsi="Times New Roman" w:cs="Times New Roman"/>
          <w:sz w:val="24"/>
          <w:szCs w:val="24"/>
        </w:rPr>
        <w:t xml:space="preserve">ским языком, </w:t>
      </w:r>
      <w:r w:rsidRPr="00ED558F">
        <w:rPr>
          <w:rFonts w:ascii="Times New Roman" w:hAnsi="Times New Roman" w:cs="Times New Roman"/>
          <w:sz w:val="24"/>
          <w:szCs w:val="24"/>
        </w:rPr>
        <w:t>требования к коммуникативной компете</w:t>
      </w:r>
      <w:r>
        <w:rPr>
          <w:rFonts w:ascii="Times New Roman" w:hAnsi="Times New Roman" w:cs="Times New Roman"/>
          <w:sz w:val="24"/>
          <w:szCs w:val="24"/>
        </w:rPr>
        <w:t xml:space="preserve">нтности, изменился контингент и </w:t>
      </w:r>
      <w:r w:rsidRPr="00ED558F">
        <w:rPr>
          <w:rFonts w:ascii="Times New Roman" w:hAnsi="Times New Roman" w:cs="Times New Roman"/>
          <w:sz w:val="24"/>
          <w:szCs w:val="24"/>
        </w:rPr>
        <w:t>коммуникативные потребности обучаемых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8F" w:rsidRDefault="00ED558F" w:rsidP="00ED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8F">
        <w:rPr>
          <w:rFonts w:ascii="Times New Roman" w:hAnsi="Times New Roman" w:cs="Times New Roman"/>
          <w:sz w:val="24"/>
          <w:szCs w:val="24"/>
        </w:rPr>
        <w:t>Данная Программа ориентирован</w:t>
      </w:r>
      <w:r>
        <w:rPr>
          <w:rFonts w:ascii="Times New Roman" w:hAnsi="Times New Roman" w:cs="Times New Roman"/>
          <w:sz w:val="24"/>
          <w:szCs w:val="24"/>
        </w:rPr>
        <w:t>а на обучение иностранных граж</w:t>
      </w:r>
      <w:r w:rsidRPr="00ED558F">
        <w:rPr>
          <w:rFonts w:ascii="Times New Roman" w:hAnsi="Times New Roman" w:cs="Times New Roman"/>
          <w:sz w:val="24"/>
          <w:szCs w:val="24"/>
        </w:rPr>
        <w:t>дан, ранее не изучавших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или владеющих русским языком в </w:t>
      </w:r>
      <w:r w:rsidRPr="00ED558F">
        <w:rPr>
          <w:rFonts w:ascii="Times New Roman" w:hAnsi="Times New Roman" w:cs="Times New Roman"/>
          <w:sz w:val="24"/>
          <w:szCs w:val="24"/>
        </w:rPr>
        <w:t xml:space="preserve">объеме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ED558F">
        <w:rPr>
          <w:rFonts w:ascii="Times New Roman" w:hAnsi="Times New Roman" w:cs="Times New Roman"/>
          <w:sz w:val="24"/>
          <w:szCs w:val="24"/>
        </w:rPr>
        <w:t>элементарного уровн</w:t>
      </w:r>
      <w:r>
        <w:rPr>
          <w:rFonts w:ascii="Times New Roman" w:hAnsi="Times New Roman" w:cs="Times New Roman"/>
          <w:sz w:val="24"/>
          <w:szCs w:val="24"/>
        </w:rPr>
        <w:t>я. Достижение Первого сер</w:t>
      </w:r>
      <w:r w:rsidRPr="00ED558F">
        <w:rPr>
          <w:rFonts w:ascii="Times New Roman" w:hAnsi="Times New Roman" w:cs="Times New Roman"/>
          <w:sz w:val="24"/>
          <w:szCs w:val="24"/>
        </w:rPr>
        <w:t>тификационного уровня владения русски</w:t>
      </w:r>
      <w:r>
        <w:rPr>
          <w:rFonts w:ascii="Times New Roman" w:hAnsi="Times New Roman" w:cs="Times New Roman"/>
          <w:sz w:val="24"/>
          <w:szCs w:val="24"/>
        </w:rPr>
        <w:t xml:space="preserve">м языком позволит удовлетворить </w:t>
      </w:r>
      <w:r w:rsidRPr="00ED558F">
        <w:rPr>
          <w:rFonts w:ascii="Times New Roman" w:hAnsi="Times New Roman" w:cs="Times New Roman"/>
          <w:sz w:val="24"/>
          <w:szCs w:val="24"/>
        </w:rPr>
        <w:t>основные коммуникативные потребност</w:t>
      </w:r>
      <w:r>
        <w:rPr>
          <w:rFonts w:ascii="Times New Roman" w:hAnsi="Times New Roman" w:cs="Times New Roman"/>
          <w:sz w:val="24"/>
          <w:szCs w:val="24"/>
        </w:rPr>
        <w:t>и иностранных граждан средства</w:t>
      </w:r>
      <w:r w:rsidRPr="00ED558F">
        <w:rPr>
          <w:rFonts w:ascii="Times New Roman" w:hAnsi="Times New Roman" w:cs="Times New Roman"/>
          <w:sz w:val="24"/>
          <w:szCs w:val="24"/>
        </w:rPr>
        <w:t>ми русского языка в сфере повседневного общения, социально-</w:t>
      </w:r>
      <w:r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Pr="00ED558F">
        <w:rPr>
          <w:rFonts w:ascii="Times New Roman" w:hAnsi="Times New Roman" w:cs="Times New Roman"/>
          <w:sz w:val="24"/>
          <w:szCs w:val="24"/>
        </w:rPr>
        <w:t>и учебно-профессиональной сферах общ</w:t>
      </w:r>
      <w:r>
        <w:rPr>
          <w:rFonts w:ascii="Times New Roman" w:hAnsi="Times New Roman" w:cs="Times New Roman"/>
          <w:sz w:val="24"/>
          <w:szCs w:val="24"/>
        </w:rPr>
        <w:t xml:space="preserve">ения. Этот уровень обеспечивает </w:t>
      </w:r>
      <w:r w:rsidRPr="00ED558F">
        <w:rPr>
          <w:rFonts w:ascii="Times New Roman" w:hAnsi="Times New Roman" w:cs="Times New Roman"/>
          <w:sz w:val="24"/>
          <w:szCs w:val="24"/>
        </w:rPr>
        <w:t>необходимую языковую базу для поступ</w:t>
      </w:r>
      <w:r>
        <w:rPr>
          <w:rFonts w:ascii="Times New Roman" w:hAnsi="Times New Roman" w:cs="Times New Roman"/>
          <w:sz w:val="24"/>
          <w:szCs w:val="24"/>
        </w:rPr>
        <w:t>ления в вузы Российской Федера</w:t>
      </w:r>
      <w:r w:rsidRPr="00ED558F">
        <w:rPr>
          <w:rFonts w:ascii="Times New Roman" w:hAnsi="Times New Roman" w:cs="Times New Roman"/>
          <w:sz w:val="24"/>
          <w:szCs w:val="24"/>
        </w:rPr>
        <w:t>ции, для скорейшей адаптации в усло</w:t>
      </w:r>
      <w:r>
        <w:rPr>
          <w:rFonts w:ascii="Times New Roman" w:hAnsi="Times New Roman" w:cs="Times New Roman"/>
          <w:sz w:val="24"/>
          <w:szCs w:val="24"/>
        </w:rPr>
        <w:t xml:space="preserve">виях новой социально-культурной </w:t>
      </w:r>
      <w:r w:rsidRPr="00ED558F">
        <w:rPr>
          <w:rFonts w:ascii="Times New Roman" w:hAnsi="Times New Roman" w:cs="Times New Roman"/>
          <w:sz w:val="24"/>
          <w:szCs w:val="24"/>
        </w:rPr>
        <w:t>среды, для общения с носителями русского я</w:t>
      </w:r>
      <w:r>
        <w:rPr>
          <w:rFonts w:ascii="Times New Roman" w:hAnsi="Times New Roman" w:cs="Times New Roman"/>
          <w:sz w:val="24"/>
          <w:szCs w:val="24"/>
        </w:rPr>
        <w:t xml:space="preserve">зыка (не только в условиях </w:t>
      </w:r>
      <w:r w:rsidRPr="00ED558F">
        <w:rPr>
          <w:rFonts w:ascii="Times New Roman" w:hAnsi="Times New Roman" w:cs="Times New Roman"/>
          <w:sz w:val="24"/>
          <w:szCs w:val="24"/>
        </w:rPr>
        <w:t>языковой среды, но и вне ее), для осущ</w:t>
      </w:r>
      <w:r>
        <w:rPr>
          <w:rFonts w:ascii="Times New Roman" w:hAnsi="Times New Roman" w:cs="Times New Roman"/>
          <w:sz w:val="24"/>
          <w:szCs w:val="24"/>
        </w:rPr>
        <w:t>ествления профессиональной дея</w:t>
      </w:r>
      <w:r w:rsidRPr="00ED558F">
        <w:rPr>
          <w:rFonts w:ascii="Times New Roman" w:hAnsi="Times New Roman" w:cs="Times New Roman"/>
          <w:sz w:val="24"/>
          <w:szCs w:val="24"/>
        </w:rPr>
        <w:t>тельности в коллективах, где русский яз</w:t>
      </w:r>
      <w:r>
        <w:rPr>
          <w:rFonts w:ascii="Times New Roman" w:hAnsi="Times New Roman" w:cs="Times New Roman"/>
          <w:sz w:val="24"/>
          <w:szCs w:val="24"/>
        </w:rPr>
        <w:t xml:space="preserve">ык является рабочим языком, для </w:t>
      </w:r>
      <w:r w:rsidRPr="00ED558F">
        <w:rPr>
          <w:rFonts w:ascii="Times New Roman" w:hAnsi="Times New Roman" w:cs="Times New Roman"/>
          <w:sz w:val="24"/>
          <w:szCs w:val="24"/>
        </w:rPr>
        <w:t>ознакомления с историей и культурой Р</w:t>
      </w:r>
      <w:r>
        <w:rPr>
          <w:rFonts w:ascii="Times New Roman" w:hAnsi="Times New Roman" w:cs="Times New Roman"/>
          <w:sz w:val="24"/>
          <w:szCs w:val="24"/>
        </w:rPr>
        <w:t xml:space="preserve">оссии, национальными традициями </w:t>
      </w:r>
      <w:r w:rsidRPr="00ED558F">
        <w:rPr>
          <w:rFonts w:ascii="Times New Roman" w:hAnsi="Times New Roman" w:cs="Times New Roman"/>
          <w:sz w:val="24"/>
          <w:szCs w:val="24"/>
        </w:rPr>
        <w:t>русского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58F" w:rsidRDefault="00ED558F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33" w:rsidRPr="001C4E93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82333" w:rsidRPr="000E4CCF" w:rsidRDefault="00E82333" w:rsidP="00ED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Целью</w:t>
      </w:r>
      <w:r w:rsidRPr="000E4CCF">
        <w:rPr>
          <w:rFonts w:ascii="Times New Roman" w:hAnsi="Times New Roman" w:cs="Times New Roman"/>
          <w:sz w:val="24"/>
          <w:szCs w:val="24"/>
        </w:rPr>
        <w:t xml:space="preserve"> </w:t>
      </w:r>
      <w:r w:rsidR="00FF50B9">
        <w:rPr>
          <w:rFonts w:ascii="Times New Roman" w:hAnsi="Times New Roman" w:cs="Times New Roman"/>
          <w:sz w:val="24"/>
          <w:szCs w:val="24"/>
        </w:rPr>
        <w:t>программы является формирование коммуникативной компетенции на элементарном уровне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C4E9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E4CCF">
        <w:rPr>
          <w:rFonts w:ascii="Times New Roman" w:hAnsi="Times New Roman" w:cs="Times New Roman"/>
          <w:sz w:val="24"/>
          <w:szCs w:val="24"/>
        </w:rPr>
        <w:t xml:space="preserve"> данного курса обучения являются следующие: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1. Формирование фонетического восприятия и развитие правильного произношения.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2. Освоение основного лексического минимума и речевых образцов по темам, которые 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определены программой.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3. Ознакомление с основными грамматическими правилами в разделе «Морфология», 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способами выражения семантико-грамматической зависимости в русском языке, а 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также знакомство с типами предложений в разделе «Синтаксис».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4. Формирование знаний о системе языка.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5. Развитие речевых и коммуникативных навыков учащихся в области устной речи, </w:t>
      </w:r>
    </w:p>
    <w:p w:rsidR="00E82333" w:rsidRPr="000E4CCF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чтения и письма.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7C26">
        <w:rPr>
          <w:rFonts w:ascii="Times New Roman" w:hAnsi="Times New Roman" w:cs="Times New Roman"/>
          <w:b/>
          <w:sz w:val="24"/>
          <w:szCs w:val="24"/>
        </w:rPr>
        <w:t>: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4314CD">
        <w:rPr>
          <w:rFonts w:ascii="Times New Roman" w:hAnsi="Times New Roman" w:cs="Times New Roman"/>
          <w:sz w:val="24"/>
          <w:szCs w:val="24"/>
        </w:rPr>
        <w:t>. Звуки. Буквы. Графика. Ударение.</w:t>
      </w:r>
      <w:r w:rsidRPr="00294DBD">
        <w:t xml:space="preserve"> </w:t>
      </w:r>
      <w:r w:rsidRPr="004314CD">
        <w:rPr>
          <w:rFonts w:ascii="Times New Roman" w:hAnsi="Times New Roman" w:cs="Times New Roman"/>
          <w:sz w:val="24"/>
          <w:szCs w:val="24"/>
        </w:rPr>
        <w:t xml:space="preserve">Образование звуков языка. Алфавит. Слог и </w:t>
      </w:r>
      <w:proofErr w:type="spellStart"/>
      <w:r w:rsidRPr="004314CD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4314CD">
        <w:rPr>
          <w:rFonts w:ascii="Times New Roman" w:hAnsi="Times New Roman" w:cs="Times New Roman"/>
          <w:sz w:val="24"/>
          <w:szCs w:val="24"/>
        </w:rPr>
        <w:t>. Понятие слога.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Словарный состав языка. Синонимы. Антонимы. Омонимы. Лексическое значение слов. Словари.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Грамматика.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Имя существительное. Род имен существительных. Значение и функции падежей. Имя прилагательное. Степени сравнения имен прилагательных. 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sz w:val="24"/>
          <w:szCs w:val="24"/>
        </w:rPr>
        <w:t>Глагол. Вид, время глагола. Функции глаголов. Спряжение глаголов. Числительное. Разряды числительных по значению. Функции числительных. Наречие. Функции, разряды по значению. Служебные части речи: предлог, союз, частица.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Предложение. Текст. </w:t>
      </w:r>
      <w:r w:rsidRPr="004314CD">
        <w:rPr>
          <w:rFonts w:ascii="Times New Roman" w:hAnsi="Times New Roman" w:cs="Times New Roman"/>
          <w:sz w:val="24"/>
          <w:szCs w:val="24"/>
        </w:rPr>
        <w:t>Виды предложений по интонации, цели высказывания. Простые и сложные предложения. Виды сложных предложений: сложносочиненные, сложноподчиненные, бессоюзные сложные предложения. Предложения с прямой речью. Виды и типы текста.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4314CD">
        <w:rPr>
          <w:rFonts w:ascii="Times New Roman" w:hAnsi="Times New Roman" w:cs="Times New Roman"/>
          <w:sz w:val="24"/>
          <w:szCs w:val="24"/>
        </w:rPr>
        <w:t>Умение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читать текст с установкой на общий охват его содержания; определять тему текста; понимать  достаточно полно и точно основную информацию текста, а также некоторые детали, несущие важную смысловую нагрузку. Вид чтения: чтение с общим охватом содержания, изучающее чтение.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Тематика текста: актуальна для бытовой, социально-культурной и учебной сфер общения.</w:t>
      </w: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Pr="004314CD">
        <w:rPr>
          <w:rFonts w:ascii="Times New Roman" w:hAnsi="Times New Roman" w:cs="Times New Roman"/>
          <w:sz w:val="24"/>
          <w:szCs w:val="24"/>
        </w:rPr>
        <w:t>Умение строить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письменный текст репродуктивно-продуктивного характера на предложенную тему в соответствии с коммуникативно заданной установкой и с опорой на вопросы; письменный текст репродуктивного характера на основе прочитанного текста в соответствии с коммуникативно заданной установкой.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Объем предъявляемого текста: до 200 слов.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речь. </w:t>
      </w:r>
      <w:r w:rsidRPr="004314CD">
        <w:rPr>
          <w:rFonts w:ascii="Times New Roman" w:hAnsi="Times New Roman" w:cs="Times New Roman"/>
          <w:sz w:val="24"/>
          <w:szCs w:val="24"/>
        </w:rPr>
        <w:t xml:space="preserve">Умение самостоятельно продуцировать связные высказывания в соответствии с предложенной темой и коммуникативно заданной установкой; строить монологическое высказывание репродуктивного типа на основе прочитанного текста. Объем высказывания по теме: не менее 7 фраз. Тип текста: специально составленные или адаптированные сюжетные тексты, построенные на основе </w:t>
      </w:r>
      <w:r w:rsidRPr="004314CD">
        <w:rPr>
          <w:rFonts w:ascii="Times New Roman" w:hAnsi="Times New Roman" w:cs="Times New Roman"/>
          <w:sz w:val="24"/>
          <w:szCs w:val="24"/>
        </w:rPr>
        <w:lastRenderedPageBreak/>
        <w:t>лексико-грамматического материала, соответствующего элементарному уровню. Объем текста: 150-200 слов.</w:t>
      </w:r>
    </w:p>
    <w:p w:rsidR="00FF50B9" w:rsidRPr="004314CD" w:rsidRDefault="00FF50B9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33" w:rsidRPr="004314CD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  <w:r w:rsidRPr="004314CD">
        <w:rPr>
          <w:rFonts w:ascii="Times New Roman" w:hAnsi="Times New Roman" w:cs="Times New Roman"/>
          <w:sz w:val="24"/>
          <w:szCs w:val="24"/>
        </w:rPr>
        <w:t>умение понимать высказывания собеседника, определять его коммуникативные намерения в пределах минимального набора речевых ситуаций; адекватно реагировать на реплики собеседника; инициировать диалог, выражать коммуникативные намерения в минимальном наборе речевых ситуаций. Высказывания учащихся должны быть оформлены в соответствии с нормами современного русского языка, включая общепринятые социально обусловленные нормы речевого этикета.</w:t>
      </w:r>
    </w:p>
    <w:p w:rsidR="00E82333" w:rsidRPr="00FF50B9" w:rsidRDefault="00FF50B9" w:rsidP="00E8233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9">
        <w:rPr>
          <w:rFonts w:ascii="Times New Roman" w:hAnsi="Times New Roman" w:cs="Times New Roman"/>
          <w:b/>
          <w:sz w:val="24"/>
          <w:szCs w:val="24"/>
        </w:rPr>
        <w:t xml:space="preserve">Для заочной формы обучения </w:t>
      </w:r>
    </w:p>
    <w:p w:rsidR="00E82333" w:rsidRPr="009F7C26" w:rsidRDefault="00E82333" w:rsidP="00E8233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, дот3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ПКЗ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 Тест «самопроверка»</w:t>
            </w:r>
          </w:p>
        </w:tc>
      </w:tr>
      <w:tr w:rsidR="00E82333" w:rsidTr="00C2527D">
        <w:tc>
          <w:tcPr>
            <w:tcW w:w="2392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82333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2333" w:rsidRPr="0069087C" w:rsidRDefault="00E82333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A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</w:tbl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 200.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Зачет состоит из выполнения письменного контрольного задания и электронного тестирования с применением специального программного обеспечения.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По заочной форме обучения с применением ЭО, ДОТ итоговая оценка по дисциплине формируется по результатам выполнения ПКЗ и прохождения электронного тестирования на основании следующей формулы: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Σ = ПКЗ х 0,4 + ТЕСТ х 0,6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При этом применяется следующая шкала перевода из 100-балльной шкалы в 4-х балльную: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0 – 40 баллов – «неудовлетворительно»;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41 – 64 баллов – «удовлетворительно»;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65 – 79 балла – «хорошо»;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80 и более баллов – «отлично».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Выполнение письменного контрольного задания позволяет оценить умения и навыки по дисциплине и осуществляется в течение семестра.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Проверка знаний осуществляется с помощью тестовых заданий. Тестирование проводится в СДО "Прометей" в соответствии с установленными требованиями. Итоговый тест формируется на аппаратном уровне с использованием банка тестовых заданий по дисциплине. Проверка результатов тестирования осуществляется автоматически.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Default="00FF50B9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9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1737"/>
        <w:gridCol w:w="1658"/>
        <w:gridCol w:w="1810"/>
        <w:gridCol w:w="2217"/>
      </w:tblGrid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217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737" w:type="dxa"/>
          </w:tcPr>
          <w:p w:rsidR="00FF50B9" w:rsidRDefault="00FF50B9" w:rsidP="00F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FF50B9" w:rsidRDefault="00431A06" w:rsidP="00F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737" w:type="dxa"/>
          </w:tcPr>
          <w:p w:rsidR="00FF50B9" w:rsidRDefault="00FF50B9" w:rsidP="00F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737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73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3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37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F50B9" w:rsidTr="00FF50B9">
        <w:tc>
          <w:tcPr>
            <w:tcW w:w="2149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737" w:type="dxa"/>
          </w:tcPr>
          <w:p w:rsidR="00FF50B9" w:rsidRDefault="00FF50B9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F50B9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FF50B9" w:rsidRPr="0069087C" w:rsidRDefault="00431A06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FF50B9" w:rsidRDefault="00FF50B9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 72.</w:t>
      </w:r>
    </w:p>
    <w:p w:rsidR="00FF50B9" w:rsidRPr="00FF50B9" w:rsidRDefault="00FF50B9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аттестации: защита проектов.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="00FF50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(элементарный уровень).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A1A69"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, 2015. – 344 с.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Антонова В.Е., Нахабина М.М., Сафронова М.В., Толстых А.А. Дорога в Россию.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(базовый уровень). – М.: ЦМО МГУ им. М.В</w:t>
      </w:r>
      <w:r>
        <w:rPr>
          <w:rFonts w:ascii="Times New Roman" w:hAnsi="Times New Roman" w:cs="Times New Roman"/>
          <w:sz w:val="24"/>
          <w:szCs w:val="24"/>
        </w:rPr>
        <w:t xml:space="preserve">. Ломоносова.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Pr="006A1A69">
        <w:rPr>
          <w:rFonts w:ascii="Times New Roman" w:hAnsi="Times New Roman" w:cs="Times New Roman"/>
          <w:sz w:val="24"/>
          <w:szCs w:val="24"/>
        </w:rPr>
        <w:t>2015. – 256 с.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3. Антонова В.Е., Нахабина М.М., Сафронова М.В., Толстых А.А. Дорога в Россию.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(первый уровень): в 2 т.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1. Беляева Г.В., Луцкая Н.Э., Горская Е.И. Я пишу по-русски,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1. Элементарный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lastRenderedPageBreak/>
        <w:t>уровень. – М.: Златоуст, ЦМО МГУ, 2015.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Беляева Г.В. Я пишу по-русски. Пособие для иностранн</w:t>
      </w:r>
      <w:r>
        <w:rPr>
          <w:rFonts w:ascii="Times New Roman" w:hAnsi="Times New Roman" w:cs="Times New Roman"/>
          <w:sz w:val="24"/>
          <w:szCs w:val="24"/>
        </w:rPr>
        <w:t>ых учащихся. Базовый уровень. –</w:t>
      </w:r>
      <w:r w:rsidRPr="006A1A69">
        <w:rPr>
          <w:rFonts w:ascii="Times New Roman" w:hAnsi="Times New Roman" w:cs="Times New Roman"/>
          <w:sz w:val="24"/>
          <w:szCs w:val="24"/>
        </w:rPr>
        <w:t>М.: Златоуст, ЦМО МГУ, 2015.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С. А.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Русский язык в упражнениях. – М.: Русский язык,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2015</w:t>
      </w:r>
    </w:p>
    <w:p w:rsidR="00E82333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33" w:rsidRPr="009F7C26" w:rsidRDefault="00E82333" w:rsidP="00E8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Грамматический комментарий и словарь к учебнику для говорящих на китайском языке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(элементарный уровень). – М.: Златоуст, ЦМО МГУ, 2010.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2. Баш Е. Г., Владимирский Е. Ю., Дорофеева Т. М., Лебедева М. Н.,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В. И.,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Шведова Л. Н. Учебник. М., «Русский язык», 1976. 304 стр. Изд.4-е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Н.В. Обсуждаем глобальные проблемы, повторяем русскую грамматику. – М.: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Русский язык, 2010.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4. Гончар И.А. Послушайте. Выпуск 1. – М.: Русский язык, 2010.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5. Грушевская Л.,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Н., Шеина Ю. Живая грамматика русского языка» для говорящих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на французском языке (часть 1) 3-е издание. – М.: КРЕФ, 2015.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И. С. Русская грамматика. На английском языке. – М.: Русский язык, 2011.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7. Новикова Н. С., Шустикова Т. В. Русская грамматика в таблицах и схемах. Справочное</w:t>
      </w:r>
    </w:p>
    <w:p w:rsidR="00E82333" w:rsidRPr="006A1A69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пособие для англоговорящих учащихся. – М.: Русский язык, 2015.</w:t>
      </w:r>
    </w:p>
    <w:p w:rsidR="00E82333" w:rsidRPr="00962180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8. Чубарова О.Э. Шкатулка. Книга для чтения. – М.: Русский язык, 2010</w:t>
      </w:r>
    </w:p>
    <w:p w:rsidR="00E82333" w:rsidRPr="00962180" w:rsidRDefault="00E82333" w:rsidP="00E8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22" w:rsidRPr="00E82333" w:rsidRDefault="00FB3C05">
      <w:pPr>
        <w:rPr>
          <w:rFonts w:ascii="Times New Roman" w:hAnsi="Times New Roman" w:cs="Times New Roman"/>
          <w:sz w:val="24"/>
          <w:szCs w:val="24"/>
        </w:rPr>
      </w:pPr>
    </w:p>
    <w:sectPr w:rsidR="00E83D22" w:rsidRPr="00E8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3"/>
    <w:rsid w:val="000E47B5"/>
    <w:rsid w:val="00431A06"/>
    <w:rsid w:val="00E82333"/>
    <w:rsid w:val="00ED558F"/>
    <w:rsid w:val="00FB3C05"/>
    <w:rsid w:val="00FF173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B6A3-E8A2-452E-97EA-C28AB90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2018-01-25T03:12:00Z</dcterms:created>
  <dcterms:modified xsi:type="dcterms:W3CDTF">2018-01-25T03:12:00Z</dcterms:modified>
</cp:coreProperties>
</file>