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722630</wp:posOffset>
            </wp:positionH>
            <wp:positionV relativeFrom="page">
              <wp:posOffset>727075</wp:posOffset>
            </wp:positionV>
            <wp:extent cx="1256030" cy="509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5332730</wp:posOffset>
            </wp:positionH>
            <wp:positionV relativeFrom="page">
              <wp:posOffset>720090</wp:posOffset>
            </wp:positionV>
            <wp:extent cx="1684020" cy="5213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jc w:val="center"/>
        <w:ind w:right="-4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Уважаемые коллеги!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both"/>
        <w:ind w:left="7" w:right="2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Приглашаем студентов Вашего вуза принять участие в Конкурсе научных студенческих статей «Социальное предпринимательство глазами студентов». Организаторами Конкурса выступают Российская академия народного хозяйства и государственной службы при Президенте Российской Федерации (РАНХиГС) и Фонд региональных социальных программ «Наше будущее».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7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сегодняшний день сформирован запрос со стороны органов власти и гражданского общества на развитие социального предпринимательства в России и вовлечение в него молодежи, формирование социально ответственных лидеров. В то же время в студенческом сообществе интерес к социальному предпринимательству только начинает формироваться, поэтому данный Конкурс нацелен на популяризацию социального предпринимательства в среде студенческой молодежи и формирование сообщества социально ответственных и активных студентов, разделяющих цели социального предпринимательства и создающих социально-предпринимательские проекты.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7" w:firstLine="701"/>
        <w:spacing w:after="0" w:line="234" w:lineRule="auto"/>
        <w:tabs>
          <w:tab w:leader="none" w:pos="9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Конкурсе могут принять участие студенты российских вузов любой формы и уровня обучения: бакалавры и магистранты.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 научных статей проводится в несколько этапов и включает заочную экспертизу проектов и, по ее результатам, очную защиту на финальном этапе в Москве.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участия в Конкурсе необходимо подготовить научную статью по одной из тематик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(см. Приложение) и подать заявку на странице Конкурса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http://raise.ranepa.ru/fund-nb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10.10.2018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и призеры Конкурса получат денежные вознаграждения, памятные подарки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left="7" w:right="20" w:hanging="7"/>
        <w:spacing w:after="0" w:line="236" w:lineRule="auto"/>
        <w:tabs>
          <w:tab w:leader="none" w:pos="34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возможность опубликовать свои статьи в Сборнике научных трудов «Социальное предпринимательство глазами студентов», включенном в РИНЦ (Российский индекс научного цитирования).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Просим Вас распространить информацию о Конкурсе среди студентов и всех заинтересованных лиц вашего вуза, а также разместить информацию о Конкурсе на сайте вуза.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Всю подробную информацию о Конкурсе можно получить: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127" w:hanging="699"/>
        <w:spacing w:after="0"/>
        <w:tabs>
          <w:tab w:leader="none" w:pos="2127" w:val="left"/>
        </w:tabs>
        <w:numPr>
          <w:ilvl w:val="1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 странице Конкурса: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800080"/>
        </w:rPr>
        <w:t>http://raise.ranepa.ru/fund-nb</w:t>
      </w:r>
    </w:p>
    <w:p>
      <w:pPr>
        <w:ind w:left="2127" w:hanging="699"/>
        <w:spacing w:after="0" w:line="239" w:lineRule="auto"/>
        <w:tabs>
          <w:tab w:leader="none" w:pos="2127" w:val="left"/>
        </w:tabs>
        <w:numPr>
          <w:ilvl w:val="1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телефону: 8 (499) 956 9609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127" w:hanging="699"/>
        <w:spacing w:after="0"/>
        <w:tabs>
          <w:tab w:leader="none" w:pos="2127" w:val="left"/>
        </w:tabs>
        <w:numPr>
          <w:ilvl w:val="1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почте: konkurs_sp@mail.ru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7" w:firstLine="42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Надеемся на долгосрочное и взаимовыгодное сотрудничество по развитию социального предпринимательства в России.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 уважением,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Оргкомитет Конкурса</w:t>
      </w:r>
    </w:p>
    <w:p>
      <w:pPr>
        <w:sectPr>
          <w:pgSz w:w="11900" w:h="16838" w:orient="portrait"/>
          <w:cols w:equalWidth="0" w:num="1">
            <w:col w:w="9927"/>
          </w:cols>
          <w:pgMar w:left="1133" w:top="1440" w:right="846" w:bottom="1440" w:gutter="0" w:footer="0" w:header="0"/>
        </w:sectPr>
      </w:pPr>
    </w:p>
    <w:p>
      <w:pPr>
        <w:ind w:left="83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Приложение</w:t>
      </w: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Тематика конкурсных работ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47" w:hanging="447"/>
        <w:spacing w:after="0"/>
        <w:tabs>
          <w:tab w:leader="none" w:pos="44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Тематики конкурсных работ: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7" w:hanging="300"/>
        <w:spacing w:after="0"/>
        <w:tabs>
          <w:tab w:leader="none" w:pos="727" w:val="left"/>
        </w:tabs>
        <w:numPr>
          <w:ilvl w:val="1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существующей социальной проблемы в регионе в рамках одной из сфер:</w:t>
      </w:r>
    </w:p>
    <w:p>
      <w:pPr>
        <w:ind w:left="1447" w:hanging="367"/>
        <w:spacing w:after="0" w:line="239" w:lineRule="auto"/>
        <w:tabs>
          <w:tab w:leader="none" w:pos="1447" w:val="left"/>
        </w:tabs>
        <w:numPr>
          <w:ilvl w:val="2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здравоохранение и здоровьесберегающее поведение;</w:t>
      </w:r>
    </w:p>
    <w:p>
      <w:pPr>
        <w:ind w:left="1447" w:hanging="367"/>
        <w:spacing w:after="0" w:line="239" w:lineRule="auto"/>
        <w:tabs>
          <w:tab w:leader="none" w:pos="1447" w:val="left"/>
        </w:tabs>
        <w:numPr>
          <w:ilvl w:val="2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образование и наука;</w:t>
      </w:r>
    </w:p>
    <w:p>
      <w:pPr>
        <w:ind w:left="1447" w:hanging="367"/>
        <w:spacing w:after="0" w:line="239" w:lineRule="auto"/>
        <w:tabs>
          <w:tab w:leader="none" w:pos="1447" w:val="left"/>
        </w:tabs>
        <w:numPr>
          <w:ilvl w:val="2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 и здоровый образ жизни;</w:t>
      </w:r>
    </w:p>
    <w:p>
      <w:pPr>
        <w:ind w:left="1447" w:hanging="367"/>
        <w:spacing w:after="0" w:line="239" w:lineRule="auto"/>
        <w:tabs>
          <w:tab w:leader="none" w:pos="1447" w:val="left"/>
        </w:tabs>
        <w:numPr>
          <w:ilvl w:val="2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культурного наследия региона и страны;</w:t>
      </w:r>
    </w:p>
    <w:p>
      <w:pPr>
        <w:ind w:left="1447" w:hanging="367"/>
        <w:spacing w:after="0" w:line="239" w:lineRule="auto"/>
        <w:tabs>
          <w:tab w:leader="none" w:pos="1447" w:val="left"/>
        </w:tabs>
        <w:numPr>
          <w:ilvl w:val="2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экология и развитие территорий;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1447" w:hanging="367"/>
        <w:spacing w:after="0"/>
        <w:tabs>
          <w:tab w:leader="none" w:pos="1447" w:val="left"/>
        </w:tabs>
        <w:numPr>
          <w:ilvl w:val="2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туризм;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1447" w:right="20" w:hanging="367"/>
        <w:spacing w:after="0" w:line="226" w:lineRule="auto"/>
        <w:tabs>
          <w:tab w:leader="none" w:pos="1447" w:val="left"/>
        </w:tabs>
        <w:numPr>
          <w:ilvl w:val="2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трудоустройство и социализация людей с инвалидностью, выпускников детских домов, пенсионеров, многодетных матерей.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Предложения по эффективному решению проблемы в рамках одной из выбранных сфер на примере существующих проектов социального предпринимательства или описание своего решения.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ind w:left="7" w:firstLine="420"/>
        <w:spacing w:after="0" w:line="230" w:lineRule="auto"/>
        <w:tabs>
          <w:tab w:leader="none" w:pos="728" w:val="left"/>
        </w:tabs>
        <w:numPr>
          <w:ilvl w:val="2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бизнес-модели успешного зарубежного социального предприятия, ключевые факторы успеха данной модели. Предложения по применению данной модели для решения социальных проблем в России.</w:t>
      </w:r>
    </w:p>
    <w:p>
      <w:pPr>
        <w:spacing w:after="0" w:line="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7" w:hanging="300"/>
        <w:spacing w:after="0"/>
        <w:tabs>
          <w:tab w:leader="none" w:pos="727" w:val="left"/>
        </w:tabs>
        <w:numPr>
          <w:ilvl w:val="2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Законодательство в выбранной сфере, применимое к социальному предпринимательству</w:t>
      </w:r>
    </w:p>
    <w:p>
      <w:pPr>
        <w:spacing w:after="0" w:line="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" w:right="20" w:hanging="7"/>
        <w:spacing w:after="0" w:line="234" w:lineRule="auto"/>
        <w:tabs>
          <w:tab w:leader="none" w:pos="21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России. Анализ законопроектов, оказывающих положительное и отрицательное влияние на социальное предпринимательство, предложения по совершенствованию законодательства.</w:t>
      </w:r>
    </w:p>
    <w:p>
      <w:pPr>
        <w:spacing w:after="0" w:line="3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420"/>
        <w:spacing w:after="0" w:line="233" w:lineRule="auto"/>
        <w:tabs>
          <w:tab w:leader="none" w:pos="728" w:val="left"/>
        </w:tabs>
        <w:numPr>
          <w:ilvl w:val="2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лучших мировых практик государственной поддержки социального предпринимательства (социальные облигации, концессии, налоговые или иные льготы), предложения по внедрению мирового опыта в России. Допускается подробное рассмотрение одной практики.</w:t>
      </w:r>
    </w:p>
    <w:p>
      <w:pPr>
        <w:spacing w:after="0" w:line="3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" w:firstLine="420"/>
        <w:spacing w:after="0" w:line="233" w:lineRule="auto"/>
        <w:tabs>
          <w:tab w:leader="none" w:pos="728" w:val="left"/>
        </w:tabs>
        <w:numPr>
          <w:ilvl w:val="2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Лучшие мировые практики по нефинансовой поддержке социального предпринимательства (акселерация, инкубирование, менторство, краудсорсинг и т.д.); предложения по использованию данных инструментов в России в целом или в конкретном регионе. Допускается подробное рассмотрение одного инструмента.</w:t>
      </w:r>
    </w:p>
    <w:p>
      <w:pPr>
        <w:spacing w:after="0" w:line="3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" w:right="20" w:firstLine="420"/>
        <w:spacing w:after="0" w:line="230" w:lineRule="auto"/>
        <w:tabs>
          <w:tab w:leader="none" w:pos="728" w:val="left"/>
        </w:tabs>
        <w:numPr>
          <w:ilvl w:val="2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Лучшие мировые практики по финансовой поддержке социального предпринимательства и предложения по использованию данных инструментов в России или в регионе (green bond, займы, кредиты, краудфандинг и т.д.).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" w:firstLine="420"/>
        <w:spacing w:after="0" w:line="230" w:lineRule="auto"/>
        <w:tabs>
          <w:tab w:leader="none" w:pos="728" w:val="left"/>
        </w:tabs>
        <w:numPr>
          <w:ilvl w:val="2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Финансовая поддержка социального предпринимательства в России: обзор существующих практик. Предложения по оптимизации или модернизации существующих инструментов.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" w:firstLine="420"/>
        <w:spacing w:after="0" w:line="226" w:lineRule="auto"/>
        <w:tabs>
          <w:tab w:leader="none" w:pos="728" w:val="left"/>
        </w:tabs>
        <w:numPr>
          <w:ilvl w:val="2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Социально-преобразующее инвестирование: опыт зарубежных стран. Предложения по внедрению мирового опыта в России.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" w:right="20" w:firstLine="420"/>
        <w:spacing w:after="0" w:line="226" w:lineRule="auto"/>
        <w:tabs>
          <w:tab w:leader="none" w:pos="728" w:val="left"/>
        </w:tabs>
        <w:numPr>
          <w:ilvl w:val="2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Ключевые факторы успеха создания устойчивых социальных предприятий в рамках выбранной сферы деятельности (на примере конкретного социального предприятия).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" w:firstLine="420"/>
        <w:spacing w:after="0" w:line="233" w:lineRule="auto"/>
        <w:tabs>
          <w:tab w:leader="none" w:pos="728" w:val="left"/>
        </w:tabs>
        <w:numPr>
          <w:ilvl w:val="2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социального эффекта от деятельности социального предприятия. Сравнение существующих методик оценки и предложения по их совершенствованию (анализ должен содержать пример оценки социальных эффектов как минимум одного социального предприятия).</w:t>
      </w:r>
    </w:p>
    <w:p>
      <w:pPr>
        <w:spacing w:after="0" w:line="3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" w:firstLine="420"/>
        <w:spacing w:after="0" w:line="226" w:lineRule="auto"/>
        <w:tabs>
          <w:tab w:leader="none" w:pos="728" w:val="left"/>
        </w:tabs>
        <w:numPr>
          <w:ilvl w:val="2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инфраструктуры поддержки социального предпринимательства в конкретном регионе. Предложения по её оптимизации.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7" w:hanging="300"/>
        <w:spacing w:after="0"/>
        <w:tabs>
          <w:tab w:leader="none" w:pos="727" w:val="left"/>
        </w:tabs>
        <w:numPr>
          <w:ilvl w:val="2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Роль социально предпринимательской деятельности в России или других странах мирах.</w:t>
      </w:r>
    </w:p>
    <w:p>
      <w:pPr>
        <w:spacing w:after="0" w:line="1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427" w:hanging="360"/>
        <w:spacing w:after="0" w:line="234" w:lineRule="auto"/>
        <w:tabs>
          <w:tab w:leader="none" w:pos="427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 Конкурса может предложить свою тему, связанную с социальным предпринимательством, предварительно согласовав ее с Оргкомитетом Конкурса.</w:t>
      </w:r>
    </w:p>
    <w:sectPr>
      <w:pgSz w:w="11900" w:h="16838" w:orient="portrait"/>
      <w:cols w:equalWidth="0" w:num="1">
        <w:col w:w="9927"/>
      </w:cols>
      <w:pgMar w:left="1133" w:top="113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3D6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"/>
      <w:numFmt w:val="bullet"/>
      <w:start w:val="1"/>
    </w:lvl>
  </w:abstractNum>
  <w:abstractNum w:abstractNumId="2">
    <w:nsid w:val="2CD6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"/>
      <w:numFmt w:val="bullet"/>
      <w:start w:val="1"/>
    </w:lvl>
    <w:lvl w:ilvl="2">
      <w:lvlJc w:val="left"/>
      <w:lvlText w:val=""/>
      <w:numFmt w:val="bullet"/>
      <w:start w:val="1"/>
    </w:lvl>
  </w:abstractNum>
  <w:abstractNum w:abstractNumId="3">
    <w:nsid w:val="72A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  <w:lvl w:ilvl="2">
      <w:lvlJc w:val="left"/>
      <w:lvlText w:val="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2018-09-03T08:49:20Z</dcterms:created>
  <dcterms:modified xsi:type="dcterms:W3CDTF">2018-09-03T08:49:20Z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