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EB8" w:rsidRDefault="001C0EB8" w:rsidP="001C0EB8">
      <w:pPr>
        <w:jc w:val="right"/>
        <w:rPr>
          <w:b/>
        </w:rPr>
      </w:pPr>
      <w:proofErr w:type="spellStart"/>
      <w:r>
        <w:rPr>
          <w:b/>
        </w:rPr>
        <w:t>Дугельная</w:t>
      </w:r>
      <w:proofErr w:type="spellEnd"/>
      <w:r>
        <w:rPr>
          <w:b/>
        </w:rPr>
        <w:t xml:space="preserve"> А.И., </w:t>
      </w:r>
      <w:proofErr w:type="spellStart"/>
      <w:r>
        <w:rPr>
          <w:b/>
        </w:rPr>
        <w:t>Зарубанова</w:t>
      </w:r>
      <w:proofErr w:type="spellEnd"/>
      <w:r>
        <w:rPr>
          <w:b/>
        </w:rPr>
        <w:t xml:space="preserve"> А.А.,</w:t>
      </w:r>
    </w:p>
    <w:p w:rsidR="001C0EB8" w:rsidRDefault="001C0EB8" w:rsidP="001C0EB8">
      <w:pPr>
        <w:jc w:val="right"/>
        <w:rPr>
          <w:b/>
        </w:rPr>
      </w:pPr>
      <w:r>
        <w:rPr>
          <w:b/>
        </w:rPr>
        <w:t>студенты гр.15175</w:t>
      </w:r>
    </w:p>
    <w:p w:rsidR="001C0EB8" w:rsidRDefault="001C0EB8" w:rsidP="00F901AD">
      <w:pPr>
        <w:jc w:val="center"/>
        <w:rPr>
          <w:b/>
        </w:rPr>
      </w:pPr>
    </w:p>
    <w:p w:rsidR="00F901AD" w:rsidRPr="00F901AD" w:rsidRDefault="00F901AD" w:rsidP="00F901AD">
      <w:pPr>
        <w:jc w:val="center"/>
        <w:rPr>
          <w:b/>
        </w:rPr>
      </w:pPr>
      <w:proofErr w:type="gramStart"/>
      <w:r w:rsidRPr="00F901AD">
        <w:rPr>
          <w:b/>
        </w:rPr>
        <w:t>Льготы ,</w:t>
      </w:r>
      <w:proofErr w:type="gramEnd"/>
      <w:r w:rsidRPr="00F901AD">
        <w:rPr>
          <w:b/>
        </w:rPr>
        <w:t xml:space="preserve"> предоставляемые  лицам с ограниченными возможностями </w:t>
      </w:r>
    </w:p>
    <w:p w:rsidR="00F901AD" w:rsidRDefault="00F901AD" w:rsidP="00F901AD"/>
    <w:p w:rsidR="00F901AD" w:rsidRDefault="00F901AD" w:rsidP="00F901AD">
      <w:r>
        <w:t>Рассмотрим нормативно-правовые акты, регулирующие права инвалидов в РФ.</w:t>
      </w:r>
    </w:p>
    <w:p w:rsidR="00F901AD" w:rsidRDefault="00F901AD" w:rsidP="00F901AD">
      <w:bookmarkStart w:id="0" w:name="_GoBack"/>
      <w:bookmarkEnd w:id="0"/>
    </w:p>
    <w:p w:rsidR="00F901AD" w:rsidRDefault="00F901AD" w:rsidP="00F901AD">
      <w:r w:rsidRPr="00F901AD">
        <w:rPr>
          <w:b/>
        </w:rPr>
        <w:t xml:space="preserve">Трудовой кодекс РФ </w:t>
      </w:r>
      <w:r>
        <w:t xml:space="preserve">предусматривает следующие </w:t>
      </w:r>
      <w:proofErr w:type="gramStart"/>
      <w:r>
        <w:t>права :</w:t>
      </w:r>
      <w:proofErr w:type="gramEnd"/>
    </w:p>
    <w:p w:rsidR="00F901AD" w:rsidRDefault="00F901AD" w:rsidP="00F901AD">
      <w:pPr>
        <w:pStyle w:val="a3"/>
        <w:numPr>
          <w:ilvl w:val="0"/>
          <w:numId w:val="1"/>
        </w:numPr>
        <w:ind w:left="426" w:hanging="426"/>
        <w:jc w:val="both"/>
      </w:pPr>
      <w:r>
        <w:t xml:space="preserve">Для работников, которые являются инвалидами </w:t>
      </w:r>
      <w:r w:rsidRPr="002303B6">
        <w:t>I или II группы</w:t>
      </w:r>
      <w:r>
        <w:t xml:space="preserve"> продолжительность рабочего времени составляет не более 35 часов в неделю (ст.92);</w:t>
      </w:r>
    </w:p>
    <w:p w:rsidR="00F901AD" w:rsidRDefault="00F901AD" w:rsidP="00F901AD">
      <w:pPr>
        <w:pStyle w:val="a3"/>
        <w:numPr>
          <w:ilvl w:val="0"/>
          <w:numId w:val="1"/>
        </w:numPr>
        <w:ind w:left="426" w:hanging="426"/>
        <w:jc w:val="both"/>
      </w:pPr>
      <w:r w:rsidRPr="00421918">
        <w:t>Продолжительность ежедневной работы (смены)</w:t>
      </w:r>
      <w:r w:rsidRPr="008F7AF1">
        <w:t xml:space="preserve"> </w:t>
      </w:r>
      <w:r w:rsidRPr="00421918">
        <w:t xml:space="preserve">для инвалидов - </w:t>
      </w:r>
      <w:r>
        <w:t xml:space="preserve"> устанавливается </w:t>
      </w:r>
      <w:r w:rsidRPr="00421918">
        <w:t>в соответс</w:t>
      </w:r>
      <w:r>
        <w:t>твии с медицинским заключением (ст.94);</w:t>
      </w:r>
    </w:p>
    <w:p w:rsidR="00F901AD" w:rsidRDefault="00F901AD" w:rsidP="00F901AD">
      <w:pPr>
        <w:pStyle w:val="a3"/>
        <w:numPr>
          <w:ilvl w:val="0"/>
          <w:numId w:val="1"/>
        </w:numPr>
        <w:ind w:left="426" w:hanging="426"/>
        <w:jc w:val="both"/>
      </w:pPr>
      <w:r>
        <w:t xml:space="preserve">В ночное время к работе инвалиды не допускаются, а также они </w:t>
      </w:r>
      <w:r w:rsidRPr="002303B6">
        <w:t>должны быть в письменной форме ознакомлены со своим правом отка</w:t>
      </w:r>
      <w:r>
        <w:t>заться от работы в ночное время (ст.96);</w:t>
      </w:r>
    </w:p>
    <w:p w:rsidR="00F901AD" w:rsidRDefault="00F901AD" w:rsidP="00F901AD">
      <w:pPr>
        <w:pStyle w:val="a3"/>
        <w:numPr>
          <w:ilvl w:val="0"/>
          <w:numId w:val="1"/>
        </w:numPr>
        <w:ind w:left="426" w:hanging="426"/>
        <w:jc w:val="both"/>
      </w:pPr>
      <w:r>
        <w:t xml:space="preserve">Привлечь инвалидов к сверхурочной работе можно только с их письменного согласия если нет противопоказаний по состоянию здоровья </w:t>
      </w:r>
      <w:r w:rsidRPr="002303B6">
        <w:t>в соответствии с медицинским заключением. При этом инвалиды, должны быть под роспись ознакомлены со своим правом от</w:t>
      </w:r>
      <w:r>
        <w:t>казаться от сверхурочной работы (ст.99);</w:t>
      </w:r>
    </w:p>
    <w:p w:rsidR="00F901AD" w:rsidRDefault="00F901AD" w:rsidP="00F901AD">
      <w:pPr>
        <w:pStyle w:val="a3"/>
        <w:numPr>
          <w:ilvl w:val="0"/>
          <w:numId w:val="1"/>
        </w:numPr>
        <w:ind w:left="426" w:hanging="426"/>
        <w:jc w:val="both"/>
      </w:pPr>
      <w:r w:rsidRPr="002303B6">
        <w:t>Привлечение к работе в выходные и нерабочие праздничные дни инвалидов, допускается только при условии, если это не запрещено им по состоянию здоровья в соответствии с медицинским заключением. При этом инвалиды, должны быть под роспись ознакомлены со своим правом отказаться от работы в выходной</w:t>
      </w:r>
      <w:r>
        <w:t xml:space="preserve"> или нерабочий праздничный день (ст.133);</w:t>
      </w:r>
    </w:p>
    <w:p w:rsidR="00F901AD" w:rsidRDefault="00F901AD" w:rsidP="00F901AD">
      <w:pPr>
        <w:pStyle w:val="a3"/>
        <w:numPr>
          <w:ilvl w:val="0"/>
          <w:numId w:val="1"/>
        </w:numPr>
        <w:ind w:left="426" w:hanging="426"/>
        <w:jc w:val="both"/>
      </w:pPr>
      <w:r>
        <w:t xml:space="preserve">По семейным обстоятельствам и другим уважительным </w:t>
      </w:r>
      <w:proofErr w:type="gramStart"/>
      <w:r>
        <w:t>причинам  по</w:t>
      </w:r>
      <w:proofErr w:type="gramEnd"/>
      <w:r>
        <w:t xml:space="preserve">  письменному заявлению им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Также работодатель обязан на основании письменного заявления работника предоставить отпуск без сохранения заработной платы работающим инвалидам - до 60 календарных дней в </w:t>
      </w:r>
      <w:proofErr w:type="gramStart"/>
      <w:r>
        <w:t>году( ст.</w:t>
      </w:r>
      <w:proofErr w:type="gramEnd"/>
      <w:r>
        <w:t>128).</w:t>
      </w:r>
    </w:p>
    <w:p w:rsidR="00F901AD" w:rsidRDefault="00F901AD" w:rsidP="00F901AD"/>
    <w:p w:rsidR="00F901AD" w:rsidRDefault="00F901AD" w:rsidP="00F901AD"/>
    <w:p w:rsidR="00F901AD" w:rsidRPr="006F69AA" w:rsidRDefault="00F901AD" w:rsidP="006F69AA">
      <w:pPr>
        <w:jc w:val="both"/>
      </w:pPr>
      <w:r w:rsidRPr="006F69AA">
        <w:rPr>
          <w:b/>
        </w:rPr>
        <w:t xml:space="preserve">Федеральный закон № 178-ФЗ от </w:t>
      </w:r>
      <w:r w:rsidR="006F69AA" w:rsidRPr="006F69AA">
        <w:rPr>
          <w:b/>
          <w:color w:val="333333"/>
          <w:shd w:val="clear" w:color="auto" w:fill="FFFFFF"/>
        </w:rPr>
        <w:t>17</w:t>
      </w:r>
      <w:r w:rsidR="006F69AA" w:rsidRPr="006F69AA">
        <w:rPr>
          <w:rStyle w:val="nobr"/>
          <w:b/>
          <w:color w:val="333333"/>
          <w:shd w:val="clear" w:color="auto" w:fill="FFFFFF"/>
        </w:rPr>
        <w:t> </w:t>
      </w:r>
      <w:r w:rsidR="006F69AA" w:rsidRPr="006F69AA">
        <w:rPr>
          <w:b/>
          <w:color w:val="333333"/>
          <w:shd w:val="clear" w:color="auto" w:fill="FFFFFF"/>
        </w:rPr>
        <w:t>июля</w:t>
      </w:r>
      <w:r w:rsidR="006F69AA" w:rsidRPr="006F69AA">
        <w:rPr>
          <w:rStyle w:val="nobr"/>
          <w:b/>
          <w:color w:val="333333"/>
          <w:shd w:val="clear" w:color="auto" w:fill="FFFFFF"/>
        </w:rPr>
        <w:t> </w:t>
      </w:r>
      <w:r w:rsidR="006F69AA" w:rsidRPr="006F69AA">
        <w:rPr>
          <w:b/>
          <w:color w:val="333333"/>
          <w:shd w:val="clear" w:color="auto" w:fill="FFFFFF"/>
        </w:rPr>
        <w:t>1999</w:t>
      </w:r>
      <w:r w:rsidR="006F69AA" w:rsidRPr="006F69AA">
        <w:rPr>
          <w:rStyle w:val="nobr"/>
          <w:b/>
          <w:color w:val="333333"/>
          <w:shd w:val="clear" w:color="auto" w:fill="FFFFFF"/>
        </w:rPr>
        <w:t> </w:t>
      </w:r>
      <w:r w:rsidR="006F69AA" w:rsidRPr="006F69AA">
        <w:rPr>
          <w:b/>
          <w:color w:val="333333"/>
          <w:shd w:val="clear" w:color="auto" w:fill="FFFFFF"/>
        </w:rPr>
        <w:t>года</w:t>
      </w:r>
      <w:r w:rsidR="006F69AA" w:rsidRPr="006F69AA">
        <w:rPr>
          <w:color w:val="333333"/>
          <w:shd w:val="clear" w:color="auto" w:fill="FFFFFF"/>
        </w:rPr>
        <w:t xml:space="preserve"> </w:t>
      </w:r>
      <w:r w:rsidRPr="006F69AA">
        <w:rPr>
          <w:b/>
        </w:rPr>
        <w:t>«О государственной социальной помощи»:</w:t>
      </w:r>
    </w:p>
    <w:p w:rsidR="00F901AD" w:rsidRDefault="00F901AD" w:rsidP="00F901AD">
      <w:pPr>
        <w:ind w:firstLine="709"/>
        <w:jc w:val="both"/>
      </w:pPr>
      <w:r>
        <w:t xml:space="preserve">Инвалиды имеют </w:t>
      </w:r>
      <w:proofErr w:type="gramStart"/>
      <w:r>
        <w:t>право  на</w:t>
      </w:r>
      <w:proofErr w:type="gramEnd"/>
      <w:r>
        <w:t xml:space="preserve"> бесплатное санаторно-курортное лечение в специализированных санаториях, а также п</w:t>
      </w:r>
      <w:r w:rsidRPr="00F82411">
        <w:t>раво на получение государственной социальной помощи в виде набора социальных услуг</w:t>
      </w:r>
      <w:r>
        <w:t>, который состоит из:</w:t>
      </w:r>
    </w:p>
    <w:p w:rsidR="00F901AD" w:rsidRDefault="00F901AD" w:rsidP="00F901AD">
      <w:pPr>
        <w:ind w:firstLine="709"/>
        <w:jc w:val="both"/>
      </w:pPr>
      <w:r>
        <w:t>1)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F901AD" w:rsidRDefault="00F901AD" w:rsidP="00F901AD">
      <w:pPr>
        <w:ind w:firstLine="709"/>
        <w:jc w:val="both"/>
      </w:pPr>
      <w:r>
        <w:t>2)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РФ е в сфере закупок товаров, работ, услуг для обеспечения государственных и муниципальных нужд;</w:t>
      </w:r>
    </w:p>
    <w:p w:rsidR="00F901AD" w:rsidRDefault="00F901AD" w:rsidP="00F901AD">
      <w:pPr>
        <w:ind w:firstLine="709"/>
        <w:jc w:val="both"/>
      </w:pPr>
      <w:r>
        <w:t>3) бесплатный проезд на пригородном железнодорожном транспорте, а также на междугородном транспорте к месту лечения и обратно.</w:t>
      </w:r>
    </w:p>
    <w:p w:rsidR="00F901AD" w:rsidRDefault="00F901AD" w:rsidP="00F901AD">
      <w:pPr>
        <w:ind w:firstLine="709"/>
        <w:jc w:val="both"/>
      </w:pPr>
      <w:r>
        <w:t xml:space="preserve">При предоставлении социальных услуг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w:t>
      </w:r>
      <w:r>
        <w:lastRenderedPageBreak/>
        <w:t>транспорте, а также на междугородном транспорте к месту лечения и обратно для сопровождающего их лица.</w:t>
      </w:r>
    </w:p>
    <w:p w:rsidR="00F901AD" w:rsidRDefault="00F901AD" w:rsidP="00F901AD">
      <w:pPr>
        <w:ind w:firstLine="709"/>
        <w:jc w:val="both"/>
      </w:pPr>
      <w:r>
        <w:t>Правительство РФ утверждает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w:t>
      </w:r>
    </w:p>
    <w:p w:rsidR="00F901AD" w:rsidRDefault="00F901AD" w:rsidP="00F901AD">
      <w:pPr>
        <w:ind w:firstLine="709"/>
        <w:jc w:val="both"/>
      </w:pPr>
      <w:r>
        <w:t>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а для инвалидов с заболеваниями и последствиями травм спинного и головного мозга - от 24 до 42 дней. (ст.6.1)</w:t>
      </w:r>
    </w:p>
    <w:p w:rsidR="00F901AD" w:rsidRDefault="00F901AD" w:rsidP="00F901AD">
      <w:pPr>
        <w:ind w:firstLine="709"/>
        <w:jc w:val="both"/>
      </w:pPr>
    </w:p>
    <w:p w:rsidR="00F901AD" w:rsidRDefault="00F901AD" w:rsidP="00F901AD">
      <w:pPr>
        <w:ind w:firstLine="709"/>
        <w:jc w:val="both"/>
      </w:pPr>
      <w:r w:rsidRPr="000B0694">
        <w:rPr>
          <w:b/>
        </w:rPr>
        <w:t>Налоговое законодательство</w:t>
      </w:r>
      <w:r>
        <w:t xml:space="preserve"> предусматривает:</w:t>
      </w:r>
    </w:p>
    <w:p w:rsidR="00F901AD" w:rsidRDefault="00F901AD" w:rsidP="00F901AD">
      <w:pPr>
        <w:ind w:firstLine="709"/>
        <w:jc w:val="both"/>
      </w:pPr>
      <w:r w:rsidRPr="00F82411">
        <w:t xml:space="preserve">Налог на доходы физических лиц в размере 13% суммы дохода инвалиды платят на общих основаниях, однако имеют право на </w:t>
      </w:r>
      <w:r>
        <w:t>налоговый вычет.</w:t>
      </w:r>
    </w:p>
    <w:p w:rsidR="00F901AD" w:rsidRPr="00F82411" w:rsidRDefault="00F901AD" w:rsidP="00F901AD">
      <w:pPr>
        <w:ind w:firstLine="709"/>
        <w:jc w:val="both"/>
      </w:pPr>
      <w:r w:rsidRPr="00F82411">
        <w:t xml:space="preserve">1. При определении размера налоговой базы налогоплательщик имеет право на получение следующих стандартных налоговых вычетов: </w:t>
      </w:r>
    </w:p>
    <w:p w:rsidR="00F901AD" w:rsidRDefault="00F901AD" w:rsidP="00325BBF">
      <w:pPr>
        <w:ind w:firstLine="709"/>
        <w:jc w:val="both"/>
      </w:pPr>
      <w:r w:rsidRPr="00F82411">
        <w:t>1) в размере 3000 рублей за каждый месяц налогового периода распространяется на следующие категории налогоплательщиков: инвалидов из числа военнослужащих, ставших инвалидами I, II и III групп вследствие ранения, контузии или увечья, полученных при защите СССР, Российской Федерации или при исполнении иных обязанностей военной службы, либо полученных вследствие заболевания, связанного с пребыванием на фронте, либо из числа бывших партизан, а также других категорий инвалидов, приравненных по пенсионному обеспечению к указанным категориям военнослужащих.</w:t>
      </w:r>
    </w:p>
    <w:p w:rsidR="00F901AD" w:rsidRDefault="00F901AD" w:rsidP="00325BBF">
      <w:pPr>
        <w:ind w:firstLine="709"/>
        <w:jc w:val="both"/>
      </w:pPr>
    </w:p>
    <w:p w:rsidR="00F901AD" w:rsidRDefault="00F901AD" w:rsidP="00325BBF">
      <w:pPr>
        <w:jc w:val="both"/>
      </w:pPr>
    </w:p>
    <w:p w:rsidR="00325BBF" w:rsidRDefault="00F901AD" w:rsidP="00325BBF">
      <w:pPr>
        <w:ind w:firstLine="709"/>
        <w:jc w:val="both"/>
        <w:rPr>
          <w:color w:val="000000"/>
        </w:rPr>
      </w:pPr>
      <w:r w:rsidRPr="00325BBF">
        <w:rPr>
          <w:b/>
          <w:color w:val="000000"/>
        </w:rPr>
        <w:t>Закон Н</w:t>
      </w:r>
      <w:r w:rsidR="00325BBF">
        <w:rPr>
          <w:b/>
          <w:color w:val="000000"/>
        </w:rPr>
        <w:t xml:space="preserve">овосибирской области </w:t>
      </w:r>
      <w:r w:rsidRPr="00325BBF">
        <w:rPr>
          <w:b/>
          <w:color w:val="000000"/>
        </w:rPr>
        <w:t>от 29.03.2010 N 467-</w:t>
      </w:r>
      <w:proofErr w:type="gramStart"/>
      <w:r w:rsidRPr="00325BBF">
        <w:rPr>
          <w:b/>
          <w:color w:val="000000"/>
        </w:rPr>
        <w:t>ОЗ</w:t>
      </w:r>
      <w:r w:rsidRPr="0065013A">
        <w:rPr>
          <w:color w:val="000000"/>
        </w:rPr>
        <w:t xml:space="preserve"> </w:t>
      </w:r>
      <w:r>
        <w:rPr>
          <w:color w:val="000000"/>
        </w:rPr>
        <w:t xml:space="preserve"> предоставляет</w:t>
      </w:r>
      <w:proofErr w:type="gramEnd"/>
      <w:r>
        <w:rPr>
          <w:color w:val="000000"/>
        </w:rPr>
        <w:t xml:space="preserve"> такую льготу как право</w:t>
      </w:r>
      <w:r w:rsidRPr="00C17E4A">
        <w:rPr>
          <w:color w:val="000000"/>
        </w:rPr>
        <w:t xml:space="preserve"> проезда на муниципальных маршрутах регулярного сообщения пассажирского автомобильного (кроме такси), электрического (трамвай, троллейбус, метрополитен) транспорта, а также на пригородных и межмуниципальных маршрутах регулярного сообщения пассажирского автомобильного транспорта на территории Новосибир</w:t>
      </w:r>
      <w:r>
        <w:rPr>
          <w:color w:val="000000"/>
        </w:rPr>
        <w:t>ской области без взимания платы для инвалидов всех групп инвалидности. Также данным правом может воспользоваться лицо, которое сопровождает инвалида.</w:t>
      </w:r>
      <w:r w:rsidRPr="00C17E4A">
        <w:rPr>
          <w:color w:val="000000"/>
        </w:rPr>
        <w:t xml:space="preserve"> </w:t>
      </w:r>
    </w:p>
    <w:p w:rsidR="00F901AD" w:rsidRPr="00C17E4A" w:rsidRDefault="00F901AD" w:rsidP="00325BBF">
      <w:pPr>
        <w:ind w:firstLine="709"/>
        <w:jc w:val="both"/>
        <w:rPr>
          <w:color w:val="000000"/>
        </w:rPr>
      </w:pPr>
      <w:r>
        <w:rPr>
          <w:color w:val="000000"/>
        </w:rPr>
        <w:t>Чтобы воспользоваться данным правом, следует приобрести специальные месячные проездные билеты. (ст.16.1)</w:t>
      </w:r>
    </w:p>
    <w:p w:rsidR="00F901AD" w:rsidRDefault="00F901AD" w:rsidP="00325BBF">
      <w:pPr>
        <w:jc w:val="both"/>
        <w:rPr>
          <w:color w:val="000000"/>
        </w:rPr>
      </w:pPr>
    </w:p>
    <w:p w:rsidR="00F901AD" w:rsidRDefault="00F901AD" w:rsidP="00325BBF">
      <w:pPr>
        <w:ind w:firstLine="709"/>
        <w:contextualSpacing/>
        <w:jc w:val="both"/>
      </w:pPr>
      <w:r w:rsidRPr="00325BBF">
        <w:rPr>
          <w:b/>
        </w:rPr>
        <w:t xml:space="preserve">Закон </w:t>
      </w:r>
      <w:r w:rsidR="00325BBF" w:rsidRPr="00325BBF">
        <w:rPr>
          <w:b/>
          <w:color w:val="000000"/>
        </w:rPr>
        <w:t>Новосибирской области</w:t>
      </w:r>
      <w:r w:rsidRPr="00325BBF">
        <w:rPr>
          <w:b/>
        </w:rPr>
        <w:t xml:space="preserve"> от 6 декабря 2013 года №380-ОЗ</w:t>
      </w:r>
      <w:r>
        <w:t xml:space="preserve"> дает право инвалидам на компенсацию (ст.2)</w:t>
      </w:r>
      <w:r w:rsidR="00325BBF">
        <w:t>. Д</w:t>
      </w:r>
      <w:r>
        <w:t>ля того чтобы ее получить необходимо обратиться в орган социальной защиты по месту жительства.</w:t>
      </w:r>
    </w:p>
    <w:p w:rsidR="00F901AD" w:rsidRPr="00F82411" w:rsidRDefault="00F901AD" w:rsidP="00325BBF">
      <w:pPr>
        <w:ind w:firstLine="709"/>
        <w:contextualSpacing/>
        <w:jc w:val="both"/>
      </w:pPr>
      <w:r>
        <w:t>Процедура выплаты компенсации заключается в следующем:</w:t>
      </w:r>
    </w:p>
    <w:p w:rsidR="00F901AD" w:rsidRDefault="00F901AD" w:rsidP="00325BBF">
      <w:pPr>
        <w:ind w:firstLine="709"/>
        <w:contextualSpacing/>
        <w:jc w:val="both"/>
      </w:pPr>
      <w:r>
        <w:t>1.</w:t>
      </w:r>
      <w:r w:rsidRPr="00F82411">
        <w:t xml:space="preserve">Гражданин, впервые обратившийся за предоставлением компенсации, подает в территориальный орган по месту жительства или по месту пребывания по его выбору заявление о предоставлении компенсации. </w:t>
      </w:r>
    </w:p>
    <w:p w:rsidR="00F901AD" w:rsidRPr="00F82411" w:rsidRDefault="00F901AD" w:rsidP="00325BBF">
      <w:pPr>
        <w:ind w:firstLine="709"/>
        <w:contextualSpacing/>
        <w:jc w:val="both"/>
      </w:pPr>
      <w:r>
        <w:t xml:space="preserve">2. Вместе с заявлением необходимо принести паспорт; </w:t>
      </w:r>
      <w:r w:rsidRPr="00E70423">
        <w:t>документ, подтверждающий право гражданина на компенсацию</w:t>
      </w:r>
      <w:r>
        <w:t xml:space="preserve">; </w:t>
      </w:r>
      <w:r w:rsidRPr="00E70423">
        <w:t>документ, содержащий сведения о лицах, зарегистрированных по месту жительства</w:t>
      </w:r>
      <w:r>
        <w:t xml:space="preserve">; </w:t>
      </w:r>
      <w:r w:rsidRPr="00E70423">
        <w:t>согласия лиц, зарегистрированных по месту жительства (месту пребывания) гражданина, на обработку персональных данных указанных лиц</w:t>
      </w:r>
      <w:r>
        <w:t>.</w:t>
      </w:r>
    </w:p>
    <w:p w:rsidR="00F901AD" w:rsidRPr="00F82411" w:rsidRDefault="00F901AD" w:rsidP="00325BBF">
      <w:pPr>
        <w:ind w:firstLine="709"/>
        <w:contextualSpacing/>
        <w:jc w:val="both"/>
      </w:pPr>
      <w:r w:rsidRPr="00F82411">
        <w:t>Решение о предоставлении компенсации или об отказе в предоставлении компенсации принимается территориальным органом не позднее 10 рабочих дней со дня поступления заявления о предоставлении компенсации и документов, предусмотренных настоящей статьей.</w:t>
      </w:r>
    </w:p>
    <w:p w:rsidR="00F901AD" w:rsidRPr="00F82411" w:rsidRDefault="00F901AD" w:rsidP="00325BBF">
      <w:pPr>
        <w:ind w:firstLine="709"/>
        <w:contextualSpacing/>
        <w:jc w:val="both"/>
      </w:pPr>
      <w:r w:rsidRPr="00F82411">
        <w:t>О принятом решении гражданин уведомляется в письменной форме не позднее трех рабочих дней со дня принятия решения. Решение об отказе должно быть мотивировано.</w:t>
      </w:r>
    </w:p>
    <w:p w:rsidR="00F901AD" w:rsidRPr="00F82411" w:rsidRDefault="00F901AD" w:rsidP="00325BBF">
      <w:pPr>
        <w:ind w:firstLine="709"/>
        <w:contextualSpacing/>
        <w:jc w:val="both"/>
      </w:pPr>
      <w:r w:rsidRPr="00F82411">
        <w:lastRenderedPageBreak/>
        <w:t>Территориальный орган отказывает в предоставлении компенсации в случае отсутствия у гражданина права на компенсацию, а также в случае представления гражданином или его представителем документов, содержащих заведомо ложные и (или) недостоверные сведения. Наличие в представленных документах заведомо ложных и (или) недостоверных сведений подтверждается сведениями, полученными по запросам территориального органа от органов государственной власти, органов местного самоуправления, государственных внебюджетных фондов, организаций.</w:t>
      </w:r>
    </w:p>
    <w:p w:rsidR="00F901AD" w:rsidRPr="00F82411" w:rsidRDefault="00F901AD" w:rsidP="00325BBF">
      <w:pPr>
        <w:ind w:firstLine="709"/>
        <w:contextualSpacing/>
        <w:jc w:val="both"/>
      </w:pPr>
      <w:r w:rsidRPr="00F82411">
        <w:t>При наличии у гражданина права на компенсацию по различным основаниям, в том числе как члену семьи другого получателя компенсации, компенсация предоставляется по одному основанию по выбору гражданина в соответствии с его письменным заявлением.</w:t>
      </w:r>
    </w:p>
    <w:p w:rsidR="00F901AD" w:rsidRDefault="00F901AD" w:rsidP="00325BBF">
      <w:pPr>
        <w:ind w:firstLine="709"/>
        <w:contextualSpacing/>
        <w:jc w:val="both"/>
      </w:pPr>
      <w:r w:rsidRPr="00F82411">
        <w:t>Компенсация предоставляется гражданину при отсутствии у него задолженности по оплате жилого помещения и коммунальных услуг или при заключении и (или) выполнении гражданином соглашения по ее погашению.</w:t>
      </w:r>
      <w:r>
        <w:t xml:space="preserve"> (ст.3)</w:t>
      </w:r>
    </w:p>
    <w:p w:rsidR="00F901AD" w:rsidRPr="00F82411" w:rsidRDefault="00F901AD" w:rsidP="00325BBF">
      <w:pPr>
        <w:ind w:firstLine="709"/>
        <w:contextualSpacing/>
        <w:jc w:val="both"/>
      </w:pPr>
      <w:r w:rsidRPr="00F82411">
        <w:t xml:space="preserve">Компенсация предоставляется с первого числа месяца, в котором заявление о предоставлении компенсации с документами, поступило в территориальный орган. </w:t>
      </w:r>
    </w:p>
    <w:p w:rsidR="00F901AD" w:rsidRPr="00F82411" w:rsidRDefault="00F901AD" w:rsidP="00325BBF">
      <w:pPr>
        <w:ind w:firstLine="709"/>
        <w:contextualSpacing/>
        <w:jc w:val="both"/>
      </w:pPr>
      <w:r w:rsidRPr="00F82411">
        <w:t>Компенсация выплачивается ежемесячно до первого числа месяца, следующего за месяцем, в котором в территориальный орган поступили сведения о размере рассчитанной и внесенной платы за жилое помещение и коммунальные услуги.</w:t>
      </w:r>
    </w:p>
    <w:p w:rsidR="00F901AD" w:rsidRPr="00F82411" w:rsidRDefault="00F901AD" w:rsidP="00325BBF">
      <w:pPr>
        <w:ind w:firstLine="709"/>
        <w:contextualSpacing/>
        <w:jc w:val="both"/>
      </w:pPr>
      <w:r w:rsidRPr="00F82411">
        <w:t>Выплата компенсации производится по выбору гражданина путем перечисления компенсации на имеющийся в кредитной организации личный счет либо через организацию федеральной почтовой связи.</w:t>
      </w:r>
    </w:p>
    <w:p w:rsidR="00F901AD" w:rsidRPr="00F82411" w:rsidRDefault="00F901AD" w:rsidP="00325BBF">
      <w:pPr>
        <w:ind w:firstLine="709"/>
        <w:contextualSpacing/>
        <w:jc w:val="both"/>
      </w:pPr>
      <w:r w:rsidRPr="00F82411">
        <w:t xml:space="preserve">При совместном проживании гражданина, имеющего право на компенсацию, с иными гражданами предоставление компенсации производится исходя из его доли в составе общих расходов по оплате жилого помещения и коммунальных услуг, приходящихся на всех граждан, зарегистрированных по месту жительства или месту пребывания в указанном жилом помещении. </w:t>
      </w:r>
    </w:p>
    <w:p w:rsidR="00F901AD" w:rsidRDefault="00F901AD" w:rsidP="00325BBF">
      <w:pPr>
        <w:ind w:firstLine="709"/>
        <w:contextualSpacing/>
        <w:jc w:val="both"/>
      </w:pPr>
      <w:r w:rsidRPr="00F82411">
        <w:t>Излишне выплаченные суммы компенсаций засчитываются в счет будущих компенсаций. В случае прекращения предоставления компенсаций излишне выплаченная сумма компенсации взыскивается в порядке, предусмотренном законодательством.</w:t>
      </w:r>
      <w:r>
        <w:t xml:space="preserve"> (ст.4)</w:t>
      </w:r>
    </w:p>
    <w:p w:rsidR="00F901AD" w:rsidRDefault="00F901AD" w:rsidP="00325BBF">
      <w:pPr>
        <w:ind w:firstLine="709"/>
        <w:contextualSpacing/>
        <w:jc w:val="both"/>
      </w:pPr>
    </w:p>
    <w:p w:rsidR="00F901AD" w:rsidRPr="001C0EB8" w:rsidRDefault="001C0EB8" w:rsidP="00325BBF">
      <w:pPr>
        <w:ind w:firstLine="709"/>
        <w:contextualSpacing/>
        <w:jc w:val="both"/>
      </w:pPr>
      <w:r w:rsidRPr="001C0EB8">
        <w:rPr>
          <w:b/>
          <w:color w:val="333333"/>
          <w:shd w:val="clear" w:color="auto" w:fill="FFFFFF"/>
        </w:rPr>
        <w:t>Федеральный закон №</w:t>
      </w:r>
      <w:r w:rsidRPr="001C0EB8">
        <w:rPr>
          <w:rStyle w:val="nobr"/>
          <w:b/>
          <w:color w:val="333333"/>
          <w:shd w:val="clear" w:color="auto" w:fill="FFFFFF"/>
        </w:rPr>
        <w:t> </w:t>
      </w:r>
      <w:r w:rsidRPr="001C0EB8">
        <w:rPr>
          <w:b/>
          <w:color w:val="333333"/>
          <w:shd w:val="clear" w:color="auto" w:fill="FFFFFF"/>
        </w:rPr>
        <w:t>181-ФЗ</w:t>
      </w:r>
      <w:r w:rsidRPr="001C0EB8">
        <w:rPr>
          <w:b/>
        </w:rPr>
        <w:t xml:space="preserve"> от </w:t>
      </w:r>
      <w:r w:rsidRPr="001C0EB8">
        <w:rPr>
          <w:b/>
          <w:color w:val="333333"/>
          <w:shd w:val="clear" w:color="auto" w:fill="FFFFFF"/>
        </w:rPr>
        <w:t>24</w:t>
      </w:r>
      <w:r w:rsidRPr="001C0EB8">
        <w:rPr>
          <w:rStyle w:val="nobr"/>
          <w:b/>
          <w:color w:val="333333"/>
          <w:shd w:val="clear" w:color="auto" w:fill="FFFFFF"/>
        </w:rPr>
        <w:t> </w:t>
      </w:r>
      <w:r w:rsidRPr="001C0EB8">
        <w:rPr>
          <w:b/>
          <w:color w:val="333333"/>
          <w:shd w:val="clear" w:color="auto" w:fill="FFFFFF"/>
        </w:rPr>
        <w:t>ноября</w:t>
      </w:r>
      <w:r w:rsidRPr="001C0EB8">
        <w:rPr>
          <w:rStyle w:val="nobr"/>
          <w:b/>
          <w:color w:val="333333"/>
          <w:shd w:val="clear" w:color="auto" w:fill="FFFFFF"/>
        </w:rPr>
        <w:t> </w:t>
      </w:r>
      <w:r w:rsidRPr="001C0EB8">
        <w:rPr>
          <w:b/>
          <w:color w:val="333333"/>
          <w:shd w:val="clear" w:color="auto" w:fill="FFFFFF"/>
        </w:rPr>
        <w:t>1995</w:t>
      </w:r>
      <w:r w:rsidRPr="001C0EB8">
        <w:rPr>
          <w:rStyle w:val="nobr"/>
          <w:b/>
          <w:color w:val="333333"/>
          <w:shd w:val="clear" w:color="auto" w:fill="FFFFFF"/>
        </w:rPr>
        <w:t> </w:t>
      </w:r>
      <w:r w:rsidRPr="001C0EB8">
        <w:rPr>
          <w:b/>
          <w:color w:val="333333"/>
          <w:shd w:val="clear" w:color="auto" w:fill="FFFFFF"/>
        </w:rPr>
        <w:t xml:space="preserve">года </w:t>
      </w:r>
      <w:r w:rsidR="00F901AD" w:rsidRPr="001C0EB8">
        <w:rPr>
          <w:b/>
        </w:rPr>
        <w:t>"О социальной защите инвалидов в Российской Федерации"</w:t>
      </w:r>
      <w:r w:rsidR="00F901AD" w:rsidRPr="001C0EB8">
        <w:t xml:space="preserve"> </w:t>
      </w:r>
      <w:proofErr w:type="gramStart"/>
      <w:r w:rsidRPr="001C0EB8">
        <w:t xml:space="preserve">предусматривает </w:t>
      </w:r>
      <w:r w:rsidR="00F901AD" w:rsidRPr="001C0EB8">
        <w:t xml:space="preserve"> следующие</w:t>
      </w:r>
      <w:proofErr w:type="gramEnd"/>
      <w:r w:rsidR="00F901AD" w:rsidRPr="001C0EB8">
        <w:t xml:space="preserve"> льготы:</w:t>
      </w:r>
    </w:p>
    <w:p w:rsidR="00F901AD" w:rsidRDefault="00F901AD" w:rsidP="00325BBF">
      <w:pPr>
        <w:ind w:firstLine="709"/>
        <w:contextualSpacing/>
        <w:jc w:val="both"/>
      </w:pPr>
      <w:proofErr w:type="gramStart"/>
      <w:r>
        <w:t>Инвалиды</w:t>
      </w:r>
      <w:proofErr w:type="gramEnd"/>
      <w:r>
        <w:t xml:space="preserve"> нуждающиеся в улучшении жилищных условий, принимаются на учет и обеспечиваются жилыми помещениями.</w:t>
      </w:r>
    </w:p>
    <w:p w:rsidR="00F901AD" w:rsidRDefault="00F901AD" w:rsidP="00325BBF">
      <w:pPr>
        <w:ind w:firstLine="709"/>
        <w:contextualSpacing/>
        <w:jc w:val="both"/>
      </w:pPr>
      <w:r>
        <w:t>1.Инвалидам предоставляется компенсация расходов на оплату жилых помещений и коммунальных услуг в размере 50 процентов:</w:t>
      </w:r>
    </w:p>
    <w:p w:rsidR="00F901AD" w:rsidRDefault="00F901AD" w:rsidP="00325BBF">
      <w:pPr>
        <w:ind w:firstLine="709"/>
        <w:contextualSpacing/>
        <w:jc w:val="both"/>
      </w:pPr>
      <w:r>
        <w:t>-</w:t>
      </w:r>
      <w:r>
        <w:tab/>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F901AD" w:rsidRDefault="00F901AD" w:rsidP="00325BBF">
      <w:pPr>
        <w:ind w:firstLine="709"/>
        <w:contextualSpacing/>
        <w:jc w:val="both"/>
      </w:pPr>
      <w:r>
        <w:t>-</w:t>
      </w:r>
      <w:r>
        <w:tab/>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F901AD" w:rsidRDefault="00F901AD" w:rsidP="00325BBF">
      <w:pPr>
        <w:ind w:firstLine="709"/>
        <w:contextualSpacing/>
        <w:jc w:val="both"/>
      </w:pPr>
      <w:r>
        <w:t>-</w:t>
      </w:r>
      <w:r>
        <w:tab/>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РФ;</w:t>
      </w:r>
    </w:p>
    <w:p w:rsidR="001C0EB8" w:rsidRDefault="00F901AD" w:rsidP="001C0EB8">
      <w:pPr>
        <w:ind w:firstLine="709"/>
        <w:contextualSpacing/>
        <w:jc w:val="both"/>
      </w:pPr>
      <w:r>
        <w:t>-</w:t>
      </w:r>
      <w:r>
        <w:tab/>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w:t>
      </w:r>
      <w:r w:rsidR="001C0EB8">
        <w:t xml:space="preserve"> </w:t>
      </w:r>
    </w:p>
    <w:p w:rsidR="00F901AD" w:rsidRDefault="00F901AD" w:rsidP="001C0EB8">
      <w:pPr>
        <w:ind w:firstLine="709"/>
        <w:contextualSpacing/>
        <w:jc w:val="both"/>
      </w:pPr>
      <w:r>
        <w:lastRenderedPageBreak/>
        <w:t>2.Инвалидам I и II групп,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РФ,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 (ст.17)</w:t>
      </w:r>
    </w:p>
    <w:p w:rsidR="00F901AD" w:rsidRDefault="00F901AD" w:rsidP="001C0EB8">
      <w:pPr>
        <w:ind w:firstLine="709"/>
        <w:contextualSpacing/>
        <w:jc w:val="both"/>
      </w:pPr>
      <w:r>
        <w:t>А также:</w:t>
      </w:r>
    </w:p>
    <w:p w:rsidR="00F901AD" w:rsidRDefault="00F901AD" w:rsidP="001C0EB8">
      <w:pPr>
        <w:ind w:firstLine="709"/>
        <w:contextualSpacing/>
        <w:jc w:val="both"/>
      </w:pPr>
      <w:r w:rsidRPr="00F90138">
        <w:t xml:space="preserve">1) </w:t>
      </w:r>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F901AD" w:rsidRDefault="00F901AD" w:rsidP="001C0EB8">
      <w:pPr>
        <w:ind w:firstLine="709"/>
        <w:contextualSpacing/>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F901AD" w:rsidRDefault="00F901AD" w:rsidP="001C0EB8">
      <w:pPr>
        <w:ind w:firstLine="709"/>
        <w:contextualSpacing/>
        <w:jc w:val="both"/>
      </w:pPr>
      <w:r>
        <w:t xml:space="preserve">3) создания инвалидам условий труда в соответствии с индивидуальными программами реабилитации, </w:t>
      </w:r>
      <w:proofErr w:type="spellStart"/>
      <w:r>
        <w:t>абилитации</w:t>
      </w:r>
      <w:proofErr w:type="spellEnd"/>
      <w:r>
        <w:t xml:space="preserve"> инвалидов;</w:t>
      </w:r>
    </w:p>
    <w:p w:rsidR="00F901AD" w:rsidRDefault="00F901AD" w:rsidP="001C0EB8">
      <w:pPr>
        <w:ind w:firstLine="709"/>
        <w:contextualSpacing/>
        <w:jc w:val="both"/>
      </w:pPr>
      <w:r>
        <w:t>4) создания условий для предпринимательской деятельности инвалидов;</w:t>
      </w:r>
    </w:p>
    <w:p w:rsidR="00F901AD" w:rsidRDefault="00F901AD" w:rsidP="001C0EB8">
      <w:pPr>
        <w:ind w:firstLine="709"/>
        <w:contextualSpacing/>
        <w:jc w:val="both"/>
      </w:pPr>
      <w:r>
        <w:t>5) организации обучения инвалидов новым профессиям. (ст.20)</w:t>
      </w:r>
    </w:p>
    <w:p w:rsidR="00F901AD" w:rsidRDefault="00F901AD" w:rsidP="001C0EB8">
      <w:pPr>
        <w:ind w:firstLine="709"/>
        <w:contextualSpacing/>
        <w:jc w:val="both"/>
      </w:pPr>
      <w:r>
        <w:t xml:space="preserve">К тому же инвалиды имеют право </w:t>
      </w:r>
      <w:r w:rsidRPr="006E1C31">
        <w:t>на ежемесячную денежную выплату в размере</w:t>
      </w:r>
      <w:r>
        <w:t>:</w:t>
      </w:r>
    </w:p>
    <w:p w:rsidR="00F901AD" w:rsidRDefault="00F901AD" w:rsidP="001C0EB8">
      <w:pPr>
        <w:ind w:firstLine="709"/>
        <w:contextualSpacing/>
        <w:jc w:val="both"/>
      </w:pPr>
      <w:r>
        <w:t>1) инвалидам I группы - 2 162 рублей;</w:t>
      </w:r>
    </w:p>
    <w:p w:rsidR="00F901AD" w:rsidRDefault="00F901AD" w:rsidP="001C0EB8">
      <w:pPr>
        <w:ind w:firstLine="709"/>
        <w:contextualSpacing/>
        <w:jc w:val="both"/>
      </w:pPr>
      <w:r>
        <w:t>2) инвалидам II группы, детям-инвалидам - 1 544 рублей;</w:t>
      </w:r>
    </w:p>
    <w:p w:rsidR="00F901AD" w:rsidRDefault="00F901AD" w:rsidP="001C0EB8">
      <w:pPr>
        <w:ind w:firstLine="709"/>
        <w:contextualSpacing/>
        <w:jc w:val="both"/>
      </w:pPr>
      <w:r>
        <w:t>3) инвалидам III группы - 1 236 рублей.</w:t>
      </w:r>
    </w:p>
    <w:p w:rsidR="00F901AD" w:rsidRDefault="00F901AD" w:rsidP="001C0EB8">
      <w:pPr>
        <w:ind w:firstLine="709"/>
        <w:contextualSpacing/>
        <w:jc w:val="both"/>
      </w:pPr>
      <w:r w:rsidRPr="00CC7E4A">
        <w:t>Ежемесячная денежная выплата устанавливается и выплачивается территориальн</w:t>
      </w:r>
      <w:r>
        <w:t>ым органом Пенсионного фонда РФ. (ст.28.1)</w:t>
      </w:r>
    </w:p>
    <w:p w:rsidR="00F901AD" w:rsidRDefault="00F901AD" w:rsidP="001C0EB8">
      <w:pPr>
        <w:ind w:firstLine="709"/>
        <w:contextualSpacing/>
        <w:jc w:val="both"/>
      </w:pPr>
      <w:r w:rsidRPr="00F82411">
        <w:t>Инвалидам, нуждающимся в постороннем уходе и помощи, предоставляются медицинские и бытовые услуги на дому либо в стационарных организациях</w:t>
      </w:r>
      <w:r>
        <w:t xml:space="preserve"> (ст.28)</w:t>
      </w:r>
      <w:r w:rsidRPr="00F82411">
        <w:t xml:space="preserve">. </w:t>
      </w:r>
    </w:p>
    <w:p w:rsidR="00F901AD" w:rsidRDefault="00F901AD" w:rsidP="001C0EB8">
      <w:pPr>
        <w:ind w:firstLine="709"/>
        <w:contextualSpacing/>
        <w:jc w:val="both"/>
      </w:pPr>
    </w:p>
    <w:p w:rsidR="00F901AD" w:rsidRDefault="00F901AD" w:rsidP="001C0EB8">
      <w:pPr>
        <w:ind w:firstLine="709"/>
        <w:contextualSpacing/>
        <w:jc w:val="both"/>
      </w:pPr>
      <w:r w:rsidRPr="001C0EB8">
        <w:rPr>
          <w:b/>
        </w:rPr>
        <w:t xml:space="preserve">В результате реализации целевой программы «Социальная поддержка населения города Новосибирска на 2017-2020 </w:t>
      </w:r>
      <w:proofErr w:type="spellStart"/>
      <w:r w:rsidRPr="001C0EB8">
        <w:rPr>
          <w:b/>
        </w:rPr>
        <w:t>г.г</w:t>
      </w:r>
      <w:proofErr w:type="spellEnd"/>
      <w:r w:rsidRPr="001C0EB8">
        <w:rPr>
          <w:b/>
        </w:rPr>
        <w:t>.»</w:t>
      </w:r>
      <w:r>
        <w:t xml:space="preserve"> существует такая услуга как социальное такси. </w:t>
      </w:r>
    </w:p>
    <w:p w:rsidR="00F901AD" w:rsidRDefault="00F901AD" w:rsidP="001C0EB8">
      <w:pPr>
        <w:ind w:firstLine="709"/>
        <w:contextualSpacing/>
        <w:jc w:val="both"/>
      </w:pPr>
      <w:r w:rsidRPr="00CD4E4D">
        <w:t xml:space="preserve">Стоимость </w:t>
      </w:r>
      <w:proofErr w:type="gramStart"/>
      <w:r w:rsidRPr="00CD4E4D">
        <w:t>поездки  составляет</w:t>
      </w:r>
      <w:proofErr w:type="gramEnd"/>
      <w:r w:rsidRPr="00CD4E4D">
        <w:t xml:space="preserve"> 105 рублей в час (а  на специализированном транспорте- 265 рублей в час).</w:t>
      </w:r>
    </w:p>
    <w:p w:rsidR="00F901AD" w:rsidRDefault="00F901AD" w:rsidP="001C0EB8">
      <w:pPr>
        <w:ind w:firstLine="709"/>
        <w:contextualSpacing/>
        <w:jc w:val="both"/>
      </w:pPr>
      <w:r>
        <w:t>Периодичность предоставления услуги не более 4 раз в месяц.</w:t>
      </w:r>
    </w:p>
    <w:p w:rsidR="00F901AD" w:rsidRDefault="00F901AD" w:rsidP="001C0EB8">
      <w:pPr>
        <w:ind w:firstLine="709"/>
        <w:contextualSpacing/>
        <w:jc w:val="both"/>
      </w:pPr>
      <w:r>
        <w:t>Заказывать социальное такси надо заранее (за один рабочий день до срока выполнения заявки), обратившись к специалистам по телефонам: 208-12-12, 208-10-70 с 8.00 до 17.00 часов. Заявки не принимают в выходные и нерабочие праздничные дни. Услуга социального такси предоставляется ежедневно, включая выходные и праздничные дни, с 6.00 до 22.00 часов.</w:t>
      </w:r>
    </w:p>
    <w:p w:rsidR="00F901AD" w:rsidRDefault="00F901AD" w:rsidP="001C0EB8">
      <w:pPr>
        <w:ind w:firstLine="709"/>
        <w:contextualSpacing/>
        <w:jc w:val="both"/>
      </w:pPr>
      <w:r>
        <w:t>Информация о гражданине, который желает воспользоваться социальным такси, должна быть в обязательном порядке внесена в муниципальную информационную систему «Льготник». Для этого надо лично обратиться в отдел социальной поддержки населения администрации Калининского района.</w:t>
      </w:r>
    </w:p>
    <w:p w:rsidR="00F901AD" w:rsidRDefault="00F901AD" w:rsidP="001C0EB8">
      <w:pPr>
        <w:ind w:firstLine="709"/>
        <w:contextualSpacing/>
        <w:jc w:val="both"/>
      </w:pPr>
      <w:r>
        <w:t>Услуга предоставляется к следующим учреждениям г. Новосибирска:</w:t>
      </w:r>
    </w:p>
    <w:p w:rsidR="00F901AD" w:rsidRDefault="00F901AD" w:rsidP="001C0EB8">
      <w:pPr>
        <w:ind w:firstLine="709"/>
        <w:contextualSpacing/>
        <w:jc w:val="both"/>
      </w:pPr>
      <w:r>
        <w:t>- учреждениям здравоохранения (поликлиники, стационары);</w:t>
      </w:r>
    </w:p>
    <w:p w:rsidR="00F901AD" w:rsidRDefault="00F901AD" w:rsidP="001C0EB8">
      <w:pPr>
        <w:ind w:firstLine="709"/>
        <w:contextualSpacing/>
        <w:jc w:val="both"/>
      </w:pPr>
      <w:r>
        <w:t>- учреждениям медико-социальной экспертизы;</w:t>
      </w:r>
    </w:p>
    <w:p w:rsidR="00F901AD" w:rsidRDefault="00F901AD" w:rsidP="001C0EB8">
      <w:pPr>
        <w:ind w:firstLine="709"/>
        <w:contextualSpacing/>
        <w:jc w:val="both"/>
      </w:pPr>
      <w:r>
        <w:t>- учреждениям социальной защиты населения;</w:t>
      </w:r>
    </w:p>
    <w:p w:rsidR="00F901AD" w:rsidRDefault="00F901AD" w:rsidP="001C0EB8">
      <w:pPr>
        <w:ind w:firstLine="709"/>
        <w:contextualSpacing/>
        <w:jc w:val="both"/>
      </w:pPr>
      <w:r>
        <w:t>- учреждениям Пенсионного Фонда РФ;</w:t>
      </w:r>
    </w:p>
    <w:p w:rsidR="00F901AD" w:rsidRDefault="00F901AD" w:rsidP="001C0EB8">
      <w:pPr>
        <w:ind w:firstLine="709"/>
        <w:contextualSpacing/>
        <w:jc w:val="both"/>
      </w:pPr>
      <w:r>
        <w:t>- учреждениям юстиции;</w:t>
      </w:r>
    </w:p>
    <w:p w:rsidR="00F901AD" w:rsidRDefault="00F901AD" w:rsidP="001C0EB8">
      <w:pPr>
        <w:ind w:firstLine="709"/>
        <w:contextualSpacing/>
        <w:jc w:val="both"/>
      </w:pPr>
      <w:r>
        <w:t>- протезно-ортопедическим предприятиям и центрам;</w:t>
      </w:r>
    </w:p>
    <w:p w:rsidR="00F901AD" w:rsidRDefault="00F901AD" w:rsidP="001C0EB8">
      <w:pPr>
        <w:ind w:firstLine="709"/>
        <w:contextualSpacing/>
        <w:jc w:val="both"/>
      </w:pPr>
      <w:r>
        <w:t xml:space="preserve">- нотариальным конторам; </w:t>
      </w:r>
    </w:p>
    <w:p w:rsidR="00F901AD" w:rsidRDefault="00F901AD" w:rsidP="001C0EB8">
      <w:pPr>
        <w:ind w:firstLine="709"/>
        <w:contextualSpacing/>
        <w:jc w:val="both"/>
      </w:pPr>
      <w:r>
        <w:t>аэропортам, железнодорожным вокзалам, автовокзалам – при наличии путевки на санаторно-курортное лечение;</w:t>
      </w:r>
    </w:p>
    <w:p w:rsidR="00F901AD" w:rsidRDefault="00F901AD" w:rsidP="001C0EB8">
      <w:pPr>
        <w:ind w:firstLine="709"/>
        <w:contextualSpacing/>
        <w:jc w:val="both"/>
      </w:pPr>
      <w:r>
        <w:lastRenderedPageBreak/>
        <w:t>- специализированным государственным учреждениям культуры;</w:t>
      </w:r>
    </w:p>
    <w:p w:rsidR="00F901AD" w:rsidRDefault="00F901AD" w:rsidP="001C0EB8">
      <w:pPr>
        <w:ind w:firstLine="709"/>
        <w:contextualSpacing/>
        <w:jc w:val="both"/>
      </w:pPr>
      <w:r>
        <w:t>- к пункту проката индивидуальных средств реабилитации;</w:t>
      </w:r>
    </w:p>
    <w:p w:rsidR="00F901AD" w:rsidRDefault="00F901AD" w:rsidP="001C0EB8">
      <w:pPr>
        <w:ind w:firstLine="709"/>
        <w:contextualSpacing/>
        <w:jc w:val="both"/>
      </w:pPr>
      <w:r>
        <w:t>- физкультурно-оздоровительным диспансерам;</w:t>
      </w:r>
    </w:p>
    <w:p w:rsidR="00F901AD" w:rsidRDefault="00F901AD" w:rsidP="001C0EB8">
      <w:pPr>
        <w:ind w:firstLine="709"/>
        <w:contextualSpacing/>
        <w:jc w:val="both"/>
      </w:pPr>
      <w:r>
        <w:t>- судам;</w:t>
      </w:r>
    </w:p>
    <w:p w:rsidR="00F901AD" w:rsidRDefault="00F901AD" w:rsidP="001C0EB8">
      <w:pPr>
        <w:ind w:firstLine="709"/>
        <w:contextualSpacing/>
        <w:jc w:val="both"/>
      </w:pPr>
      <w:r>
        <w:t>- к районным и городским администрациям;</w:t>
      </w:r>
    </w:p>
    <w:p w:rsidR="00F901AD" w:rsidRDefault="00F901AD" w:rsidP="001C0EB8">
      <w:pPr>
        <w:ind w:firstLine="709"/>
        <w:contextualSpacing/>
        <w:jc w:val="both"/>
      </w:pPr>
      <w:r>
        <w:t>- органам исполнительной власти Новосибирской области;</w:t>
      </w:r>
    </w:p>
    <w:p w:rsidR="00F901AD" w:rsidRDefault="00F901AD" w:rsidP="001C0EB8">
      <w:pPr>
        <w:ind w:firstLine="709"/>
        <w:contextualSpacing/>
        <w:jc w:val="both"/>
      </w:pPr>
      <w:r>
        <w:t>- реабилитационным учреждениям для инвалидов и отделениям социальной реабилитации комплексных центров социального обслуживания населения Новосибирской области;</w:t>
      </w:r>
    </w:p>
    <w:p w:rsidR="00F901AD" w:rsidRDefault="00F901AD" w:rsidP="001C0EB8">
      <w:pPr>
        <w:ind w:firstLine="709"/>
        <w:contextualSpacing/>
        <w:jc w:val="both"/>
      </w:pPr>
      <w:r>
        <w:t>- банкам;</w:t>
      </w:r>
    </w:p>
    <w:p w:rsidR="00F901AD" w:rsidRDefault="00F901AD" w:rsidP="001C0EB8">
      <w:pPr>
        <w:ind w:firstLine="709"/>
        <w:contextualSpacing/>
        <w:jc w:val="both"/>
      </w:pPr>
      <w:r>
        <w:t>- отделениям «Почты России».</w:t>
      </w:r>
    </w:p>
    <w:p w:rsidR="001C0EB8" w:rsidRDefault="00F901AD" w:rsidP="001C0EB8">
      <w:pPr>
        <w:ind w:firstLine="709"/>
        <w:contextualSpacing/>
        <w:jc w:val="both"/>
      </w:pPr>
      <w:r>
        <w:t>За вышеуказанными компенсациями и выплатами мож</w:t>
      </w:r>
      <w:r w:rsidR="001C0EB8">
        <w:t xml:space="preserve">но </w:t>
      </w:r>
      <w:r>
        <w:t>обратиться</w:t>
      </w:r>
      <w:r w:rsidR="001C0EB8">
        <w:t xml:space="preserve"> в органы социальной защиты населения по месту жительства.</w:t>
      </w:r>
    </w:p>
    <w:sectPr w:rsidR="001C0E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1A79D5"/>
    <w:multiLevelType w:val="hybridMultilevel"/>
    <w:tmpl w:val="69880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1AD"/>
    <w:rsid w:val="000B0694"/>
    <w:rsid w:val="001C0EB8"/>
    <w:rsid w:val="00325BBF"/>
    <w:rsid w:val="006F69AA"/>
    <w:rsid w:val="00E420F2"/>
    <w:rsid w:val="00F90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AE8A8-0ED2-4B4C-89AB-7006D90E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1AD"/>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1AD"/>
    <w:pPr>
      <w:ind w:left="720"/>
      <w:contextualSpacing/>
    </w:pPr>
  </w:style>
  <w:style w:type="character" w:customStyle="1" w:styleId="nobr">
    <w:name w:val="nobr"/>
    <w:basedOn w:val="a0"/>
    <w:rsid w:val="006F6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2022</Words>
  <Characters>11530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SibAGS</Company>
  <LinksUpToDate>false</LinksUpToDate>
  <CharactersWithSpaces>13525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Юридическая клиника СибАГС</dc:creator>
  <cp:keywords/>
  <dc:description/>
  <cp:lastModifiedBy>Юридическая клиника СибАГС</cp:lastModifiedBy>
  <cp:revision>3</cp:revision>
  <dcterms:created xsi:type="dcterms:W3CDTF">2018-11-07T06:31:00Z</dcterms:created>
  <dcterms:modified xsi:type="dcterms:W3CDTF">2018-11-12T03:05:00Z</dcterms:modified>
</cp:coreProperties>
</file>